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73" w:rsidRDefault="00D37573" w:rsidP="00D37573">
      <w:pPr>
        <w:pStyle w:val="Zhlav"/>
      </w:pPr>
      <w:bookmarkStart w:id="0" w:name="_GoBack"/>
      <w:bookmarkEnd w:id="0"/>
      <w:r>
        <w:rPr>
          <w:noProof/>
        </w:rPr>
        <w:t xml:space="preserve">Příloha </w:t>
      </w:r>
      <w:r w:rsidR="00BD2021">
        <w:t>2</w:t>
      </w:r>
      <w:r>
        <w:t xml:space="preserve"> </w:t>
      </w:r>
      <w:r w:rsidR="00BD2021">
        <w:t>RD</w:t>
      </w:r>
    </w:p>
    <w:p w:rsidR="00D37573" w:rsidRDefault="00D37573" w:rsidP="00D37573">
      <w:pPr>
        <w:pStyle w:val="Zhlav"/>
      </w:pPr>
    </w:p>
    <w:p w:rsidR="00D202E9" w:rsidRPr="00D37573" w:rsidRDefault="00D37573" w:rsidP="00D202E9">
      <w:pPr>
        <w:spacing w:before="120" w:line="276" w:lineRule="auto"/>
        <w:jc w:val="both"/>
        <w:rPr>
          <w:rFonts w:ascii="Verdana" w:hAnsi="Verdana"/>
          <w:b/>
          <w:color w:val="FF5200" w:themeColor="accent2"/>
          <w:sz w:val="22"/>
          <w:szCs w:val="22"/>
        </w:rPr>
      </w:pPr>
      <w:r w:rsidRPr="00D37573">
        <w:rPr>
          <w:rFonts w:ascii="Verdana" w:hAnsi="Verdana"/>
          <w:b/>
          <w:color w:val="FF5200" w:themeColor="accent2"/>
          <w:sz w:val="22"/>
          <w:szCs w:val="22"/>
        </w:rPr>
        <w:t>Bližší specifikace předmětu plnění veřejné zakázky</w:t>
      </w:r>
    </w:p>
    <w:p w:rsidR="00D37573" w:rsidRDefault="00D37573" w:rsidP="00D202E9">
      <w:pPr>
        <w:spacing w:before="120"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Poskytování překladatelských a tlumočnických služeb</w:t>
      </w:r>
    </w:p>
    <w:p w:rsidR="00D202E9" w:rsidRDefault="00D202E9" w:rsidP="00D202E9">
      <w:pPr>
        <w:spacing w:before="120" w:line="276" w:lineRule="auto"/>
        <w:jc w:val="both"/>
        <w:rPr>
          <w:noProof/>
        </w:rPr>
      </w:pPr>
      <w:r w:rsidRPr="002608FF">
        <w:rPr>
          <w:rFonts w:ascii="Verdana" w:hAnsi="Verdana"/>
          <w:b/>
        </w:rPr>
        <w:t>Předmětem plnění veřejných zakázek zadávaných na základě rámcové dohody je poskytování překladatelských a tlumočnických služeb.</w:t>
      </w:r>
      <w:r w:rsidRPr="00FC52CA">
        <w:rPr>
          <w:rFonts w:ascii="Verdana" w:hAnsi="Verdana"/>
        </w:rPr>
        <w:t xml:space="preserve"> Konkrétně se jedná o poskytování překladů</w:t>
      </w:r>
      <w:r>
        <w:rPr>
          <w:rFonts w:ascii="Verdana" w:hAnsi="Verdana"/>
        </w:rPr>
        <w:t xml:space="preserve"> do a z cizích jazyků,</w:t>
      </w:r>
      <w:r w:rsidRPr="00FC52CA">
        <w:rPr>
          <w:rFonts w:ascii="Verdana" w:hAnsi="Verdana"/>
        </w:rPr>
        <w:t xml:space="preserve"> zajišťování konsekutivního a</w:t>
      </w:r>
      <w:r>
        <w:rPr>
          <w:rFonts w:ascii="Verdana" w:hAnsi="Verdana"/>
        </w:rPr>
        <w:t> </w:t>
      </w:r>
      <w:r w:rsidRPr="00FC52CA">
        <w:rPr>
          <w:rFonts w:ascii="Verdana" w:hAnsi="Verdana"/>
        </w:rPr>
        <w:t>simultánního tlumočení do a z cizích jazyků</w:t>
      </w:r>
      <w:r>
        <w:rPr>
          <w:rFonts w:ascii="Verdana" w:hAnsi="Verdana"/>
        </w:rPr>
        <w:t xml:space="preserve">, </w:t>
      </w:r>
      <w:r w:rsidRPr="00FE0D98">
        <w:rPr>
          <w:noProof/>
        </w:rPr>
        <w:t xml:space="preserve">včetně zajištění </w:t>
      </w:r>
      <w:r>
        <w:rPr>
          <w:noProof/>
        </w:rPr>
        <w:t xml:space="preserve">nezbytné </w:t>
      </w:r>
      <w:r w:rsidRPr="00FE0D98">
        <w:rPr>
          <w:noProof/>
        </w:rPr>
        <w:t>tlumočnické techniky</w:t>
      </w:r>
      <w:r>
        <w:rPr>
          <w:rFonts w:ascii="Verdana" w:hAnsi="Verdana"/>
        </w:rPr>
        <w:t xml:space="preserve">, </w:t>
      </w:r>
      <w:r w:rsidRPr="00FC52CA">
        <w:rPr>
          <w:rFonts w:ascii="Verdana" w:hAnsi="Verdana"/>
        </w:rPr>
        <w:t xml:space="preserve">pro potřeby Správy </w:t>
      </w:r>
      <w:r>
        <w:rPr>
          <w:rFonts w:ascii="Verdana" w:hAnsi="Verdana"/>
        </w:rPr>
        <w:t>železnic, státní organizace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(dále jen „SŽ“) </w:t>
      </w:r>
      <w:r w:rsidRPr="00FC52CA">
        <w:rPr>
          <w:rFonts w:ascii="Verdana" w:hAnsi="Verdana"/>
        </w:rPr>
        <w:t xml:space="preserve">dle </w:t>
      </w:r>
      <w:r>
        <w:rPr>
          <w:rFonts w:ascii="Verdana" w:hAnsi="Verdana"/>
        </w:rPr>
        <w:t xml:space="preserve">jednotlivých dílčích veřejných </w:t>
      </w:r>
      <w:r w:rsidRPr="00FC52CA">
        <w:rPr>
          <w:rFonts w:ascii="Verdana" w:hAnsi="Verdana"/>
        </w:rPr>
        <w:t xml:space="preserve">zakázek. </w:t>
      </w:r>
      <w:r>
        <w:rPr>
          <w:rFonts w:ascii="Verdana" w:hAnsi="Verdana"/>
        </w:rPr>
        <w:t xml:space="preserve">Předpokládá se </w:t>
      </w:r>
      <w:r w:rsidRPr="00FC52CA">
        <w:rPr>
          <w:rFonts w:ascii="Verdana" w:hAnsi="Verdana"/>
        </w:rPr>
        <w:t>poskytování překladatelských a tlumočnických služeb</w:t>
      </w:r>
      <w:r>
        <w:rPr>
          <w:rFonts w:ascii="Verdana" w:hAnsi="Verdana"/>
        </w:rPr>
        <w:t xml:space="preserve"> zejména do a z následujících cizích jazyků: </w:t>
      </w:r>
      <w:r w:rsidRPr="002608FF">
        <w:rPr>
          <w:b/>
          <w:noProof/>
        </w:rPr>
        <w:t xml:space="preserve">anglický jazyk, francouzský jazyk, německý jazyk, španělský jazyk, </w:t>
      </w:r>
      <w:r>
        <w:rPr>
          <w:b/>
          <w:noProof/>
        </w:rPr>
        <w:t xml:space="preserve">italský jazyk, </w:t>
      </w:r>
      <w:r w:rsidR="000C648F">
        <w:rPr>
          <w:b/>
          <w:noProof/>
        </w:rPr>
        <w:t>maďarský jazyk, polský jazyk a</w:t>
      </w:r>
      <w:r w:rsidRPr="002608FF">
        <w:rPr>
          <w:b/>
          <w:noProof/>
        </w:rPr>
        <w:t xml:space="preserve"> ruský jazyk</w:t>
      </w:r>
      <w:r w:rsidR="000C648F" w:rsidRPr="000C648F">
        <w:rPr>
          <w:noProof/>
        </w:rPr>
        <w:t>.</w:t>
      </w:r>
      <w:r>
        <w:rPr>
          <w:noProof/>
        </w:rPr>
        <w:t xml:space="preserve"> </w:t>
      </w:r>
    </w:p>
    <w:p w:rsidR="00D202E9" w:rsidRDefault="00D202E9" w:rsidP="00D202E9">
      <w:pPr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Překladatelské a </w:t>
      </w:r>
      <w:r w:rsidRPr="00FC52CA">
        <w:rPr>
          <w:rFonts w:ascii="Verdana" w:hAnsi="Verdana"/>
        </w:rPr>
        <w:t>tlumočnické služby, které budou mít přímou souvislost s</w:t>
      </w:r>
      <w:r>
        <w:rPr>
          <w:rFonts w:ascii="Verdana" w:hAnsi="Verdana"/>
        </w:rPr>
        <w:t> implementací Programu CEF</w:t>
      </w:r>
      <w:r w:rsidRPr="00FC52CA">
        <w:rPr>
          <w:rFonts w:ascii="Verdana" w:hAnsi="Verdana"/>
        </w:rPr>
        <w:t xml:space="preserve">, </w:t>
      </w:r>
      <w:r w:rsidRPr="00B50D5F">
        <w:rPr>
          <w:rFonts w:ascii="Verdana" w:hAnsi="Verdana"/>
          <w:b/>
        </w:rPr>
        <w:t>budou spolufinancovány z ESIF</w:t>
      </w:r>
      <w:r w:rsidRPr="00FC52CA">
        <w:rPr>
          <w:rFonts w:ascii="Verdana" w:hAnsi="Verdana"/>
        </w:rPr>
        <w:t xml:space="preserve"> – Evropských strukturálních a investičních fondů</w:t>
      </w:r>
      <w:r>
        <w:rPr>
          <w:rFonts w:ascii="Verdana" w:hAnsi="Verdana"/>
        </w:rPr>
        <w:t xml:space="preserve">, </w:t>
      </w:r>
      <w:r w:rsidRPr="00B50D5F">
        <w:rPr>
          <w:rFonts w:ascii="Verdana" w:hAnsi="Verdana"/>
          <w:b/>
        </w:rPr>
        <w:t>z Programu CEF</w:t>
      </w:r>
      <w:r w:rsidRPr="00FC52CA">
        <w:rPr>
          <w:rFonts w:ascii="Verdana" w:hAnsi="Verdana"/>
        </w:rPr>
        <w:t xml:space="preserve"> – Technick</w:t>
      </w:r>
      <w:r>
        <w:rPr>
          <w:rFonts w:ascii="Verdana" w:hAnsi="Verdana"/>
        </w:rPr>
        <w:t>á</w:t>
      </w:r>
      <w:r w:rsidRPr="00FC52CA">
        <w:rPr>
          <w:rFonts w:ascii="Verdana" w:hAnsi="Verdana"/>
        </w:rPr>
        <w:t xml:space="preserve"> pomoc</w:t>
      </w:r>
      <w:r>
        <w:rPr>
          <w:rFonts w:ascii="Verdana" w:hAnsi="Verdana"/>
        </w:rPr>
        <w:t xml:space="preserve"> CEF, Programu CEF PSA, </w:t>
      </w:r>
      <w:r w:rsidRPr="00B50D5F">
        <w:rPr>
          <w:rFonts w:ascii="Verdana" w:hAnsi="Verdana"/>
          <w:b/>
        </w:rPr>
        <w:t>případně dalších programů EU.</w:t>
      </w:r>
      <w:r>
        <w:rPr>
          <w:rFonts w:ascii="Verdana" w:hAnsi="Verdana"/>
        </w:rPr>
        <w:t xml:space="preserve"> </w:t>
      </w:r>
    </w:p>
    <w:p w:rsidR="00D202E9" w:rsidRDefault="00D202E9" w:rsidP="00D202E9">
      <w:pPr>
        <w:spacing w:before="120" w:line="276" w:lineRule="auto"/>
        <w:jc w:val="both"/>
        <w:rPr>
          <w:noProof/>
        </w:rPr>
      </w:pPr>
      <w:r w:rsidRPr="00FC52CA">
        <w:rPr>
          <w:rFonts w:ascii="Verdana" w:hAnsi="Verdana"/>
        </w:rPr>
        <w:t>Dodavatel musí být schopen realizovat předmět plnění veřejné zakázky dle požadavků zadavatele, které budou často charakteru „ad hoc“ a jejichž přesný objem nelze přesně stanovit.</w:t>
      </w:r>
      <w:r>
        <w:rPr>
          <w:rFonts w:ascii="Verdana" w:hAnsi="Verdana"/>
        </w:rPr>
        <w:t xml:space="preserve"> </w:t>
      </w:r>
      <w:r w:rsidRPr="00B50D5F">
        <w:rPr>
          <w:rFonts w:ascii="Verdana" w:hAnsi="Verdana"/>
          <w:b/>
        </w:rPr>
        <w:t xml:space="preserve">Požadavky zadavatele vyplývají z </w:t>
      </w:r>
      <w:r w:rsidRPr="00B50D5F">
        <w:rPr>
          <w:b/>
          <w:noProof/>
        </w:rPr>
        <w:t>potřeb SŽ v rámci mezinárodní spolupráce</w:t>
      </w:r>
      <w:r>
        <w:rPr>
          <w:noProof/>
        </w:rPr>
        <w:t>, jež</w:t>
      </w:r>
      <w:r w:rsidRPr="003C62C9">
        <w:t xml:space="preserve"> </w:t>
      </w:r>
      <w:r>
        <w:rPr>
          <w:noProof/>
        </w:rPr>
        <w:t xml:space="preserve">je definována povinnostmi SŽ, jakožto manažera železniční infrastruktury, obsažených převážně </w:t>
      </w:r>
      <w:r w:rsidRPr="00B50D5F">
        <w:rPr>
          <w:b/>
          <w:noProof/>
        </w:rPr>
        <w:t>v právních předpisech a dokumentech</w:t>
      </w:r>
      <w:r>
        <w:rPr>
          <w:noProof/>
        </w:rPr>
        <w:t>: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</w:t>
      </w:r>
      <w:r w:rsidRPr="00095C72">
        <w:t xml:space="preserve">Evropského parlamentu a Rady </w:t>
      </w:r>
      <w:r>
        <w:t xml:space="preserve">č. </w:t>
      </w:r>
      <w:r w:rsidRPr="002046F3">
        <w:t>2012/34/EU o vytvoření jednotného železničního prostoru,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Rady (EU) </w:t>
      </w:r>
      <w:r>
        <w:rPr>
          <w:noProof/>
        </w:rPr>
        <w:t xml:space="preserve">č. 1315/2013 ze dne 11. prosince 2013 o hlavních směrech Unie pro rozvoj transevropské dopravní sítě,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Rady (EU) č. </w:t>
      </w:r>
      <w:r>
        <w:rPr>
          <w:noProof/>
        </w:rPr>
        <w:t>1316/2013 ze dne 11. prosince 2013, kterým se vytváří Nástroj pro propojení Evropy,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 xml:space="preserve">Nařízení Komise (EU) č. 1299/2014 ze dne 18. listopadu 2014 o technických specifikacích pro interoperabilitu subsystému infrastruktura železničního systému v Evropské unii,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Evropského parlamentu a</w:t>
      </w:r>
      <w:r>
        <w:t> </w:t>
      </w:r>
      <w:r w:rsidRPr="002046F3">
        <w:t>Rady č. 2008/57/ES</w:t>
      </w:r>
      <w:r>
        <w:t>, resp. Směrnice</w:t>
      </w:r>
      <w:r w:rsidRPr="007F3B5E">
        <w:t xml:space="preserve"> (EU)</w:t>
      </w:r>
      <w:r>
        <w:t xml:space="preserve"> č. </w:t>
      </w:r>
      <w:r w:rsidRPr="007F3B5E">
        <w:t>2016/797</w:t>
      </w:r>
      <w:r>
        <w:t>,</w:t>
      </w:r>
      <w:r w:rsidRPr="002046F3">
        <w:t xml:space="preserve"> o interoperabilitě železničního systému ve</w:t>
      </w:r>
      <w:r>
        <w:t> Společenství, jakož i </w:t>
      </w:r>
      <w:r w:rsidRPr="002046F3">
        <w:t>ustanoveními příslušných</w:t>
      </w:r>
      <w:r>
        <w:t xml:space="preserve"> nařízení a rozhodnutí Komise o </w:t>
      </w:r>
      <w:r w:rsidRPr="002046F3">
        <w:t>technických specifik</w:t>
      </w:r>
      <w:r>
        <w:t>acích pro interoperabilitu</w:t>
      </w:r>
      <w:r w:rsidRPr="002046F3">
        <w:t xml:space="preserve"> jednotlivých subsystémů e</w:t>
      </w:r>
      <w:r>
        <w:t>vropského železničního systému,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Směrnice</w:t>
      </w:r>
      <w:r w:rsidRPr="002046F3">
        <w:t xml:space="preserve"> </w:t>
      </w:r>
      <w:r w:rsidRPr="00095C72">
        <w:t xml:space="preserve">Evropského parlamentu a Rady </w:t>
      </w:r>
      <w:r>
        <w:t xml:space="preserve">č. </w:t>
      </w:r>
      <w:r w:rsidRPr="002046F3">
        <w:t>2004/49/ES</w:t>
      </w:r>
      <w:r>
        <w:t>, resp. Směrnice</w:t>
      </w:r>
      <w:r w:rsidRPr="007F3B5E">
        <w:t xml:space="preserve"> (EU)</w:t>
      </w:r>
      <w:r>
        <w:t xml:space="preserve"> č. 2016/</w:t>
      </w:r>
      <w:r w:rsidRPr="002046F3">
        <w:t>798) o bezpečnosti železnic ve</w:t>
      </w:r>
      <w:r>
        <w:t> Společenství,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t>Nařízení</w:t>
      </w:r>
      <w:r w:rsidRPr="002046F3">
        <w:t xml:space="preserve"> Evropského parlamentu </w:t>
      </w:r>
      <w:r>
        <w:t xml:space="preserve">a </w:t>
      </w:r>
      <w:r w:rsidRPr="002046F3">
        <w:t>Rady (EU) č. 913/2010 o</w:t>
      </w:r>
      <w:r>
        <w:t> </w:t>
      </w:r>
      <w:r w:rsidRPr="002046F3">
        <w:t xml:space="preserve">evropské železniční síti pro konkurenceschopnou železniční nákladní dopravu,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 xml:space="preserve">Usnesení Vlády České Republiky ze dne 22. května 2017 č. 389 o Programu rozvoje rychlých železničních spojení v České republice,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Usnesení Vlády České Republiky ze dne 25. září 2017 č. 682 o Koncepci zavádění metody BIM (Building Information Modelling) v České republice</w:t>
      </w:r>
      <w:r w:rsidR="00520583">
        <w:rPr>
          <w:noProof/>
        </w:rPr>
        <w:t>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Národní implementační plán ERTMS,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  <w:rPr>
          <w:noProof/>
        </w:rPr>
      </w:pPr>
      <w:r>
        <w:rPr>
          <w:noProof/>
        </w:rPr>
        <w:t>případně v dalších souvisejících právních předpisech a dokumentech EU, ČR, SŽ.</w:t>
      </w:r>
    </w:p>
    <w:p w:rsidR="00D202E9" w:rsidRPr="00B747D1" w:rsidRDefault="00D202E9" w:rsidP="00D202E9">
      <w:pPr>
        <w:numPr>
          <w:ilvl w:val="1"/>
          <w:numId w:val="35"/>
        </w:numPr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747D1">
        <w:rPr>
          <w:rFonts w:ascii="Verdana" w:hAnsi="Verdana"/>
          <w:b/>
        </w:rPr>
        <w:lastRenderedPageBreak/>
        <w:t xml:space="preserve">Výsledný objem předmětu plnění bude určen </w:t>
      </w:r>
      <w:r w:rsidR="008C6AAE">
        <w:rPr>
          <w:rFonts w:ascii="Verdana" w:hAnsi="Verdana"/>
          <w:b/>
        </w:rPr>
        <w:t xml:space="preserve">dílčími </w:t>
      </w:r>
      <w:r w:rsidRPr="00B747D1">
        <w:rPr>
          <w:rFonts w:ascii="Verdana" w:hAnsi="Verdana"/>
          <w:b/>
        </w:rPr>
        <w:t xml:space="preserve">veřejnými zakázkami zadávanými na základě rámcové dohody.  </w:t>
      </w:r>
    </w:p>
    <w:p w:rsidR="00D202E9" w:rsidRDefault="00D202E9" w:rsidP="00D202E9">
      <w:pPr>
        <w:spacing w:before="120" w:line="276" w:lineRule="auto"/>
        <w:jc w:val="both"/>
        <w:rPr>
          <w:rFonts w:ascii="Verdana" w:hAnsi="Verdana"/>
        </w:rPr>
      </w:pPr>
      <w:r w:rsidRPr="0073505E">
        <w:rPr>
          <w:rFonts w:ascii="Verdana" w:hAnsi="Verdana"/>
        </w:rPr>
        <w:t>Dodavatel musí zaručit orientaci i ve vysoce odborných, zejména technických</w:t>
      </w:r>
      <w:r>
        <w:rPr>
          <w:rFonts w:ascii="Verdana" w:hAnsi="Verdana"/>
        </w:rPr>
        <w:t>,</w:t>
      </w:r>
      <w:r w:rsidRPr="0073505E">
        <w:rPr>
          <w:noProof/>
        </w:rPr>
        <w:t xml:space="preserve"> </w:t>
      </w:r>
      <w:r>
        <w:rPr>
          <w:noProof/>
        </w:rPr>
        <w:t>legislativních</w:t>
      </w:r>
      <w:r>
        <w:rPr>
          <w:rFonts w:ascii="Verdana" w:hAnsi="Verdana"/>
        </w:rPr>
        <w:t xml:space="preserve"> a</w:t>
      </w:r>
      <w:r>
        <w:rPr>
          <w:rFonts w:ascii="MS Mincho" w:eastAsia="MS Mincho" w:hAnsi="MS Mincho" w:cs="MS Mincho"/>
        </w:rPr>
        <w:t> </w:t>
      </w:r>
      <w:r w:rsidRPr="0073505E">
        <w:rPr>
          <w:rFonts w:ascii="Verdana" w:hAnsi="Verdana"/>
        </w:rPr>
        <w:t>ekonomických textech, spjatých s železniční problematikou</w:t>
      </w:r>
      <w:r>
        <w:rPr>
          <w:rFonts w:ascii="Verdana" w:hAnsi="Verdana"/>
        </w:rPr>
        <w:t xml:space="preserve">, </w:t>
      </w:r>
      <w:r>
        <w:rPr>
          <w:noProof/>
        </w:rPr>
        <w:t>s předprojektovou a projektovou přípravou realizace nových staveb železniční infrastruktury</w:t>
      </w:r>
      <w:r w:rsidRPr="0073505E">
        <w:rPr>
          <w:rFonts w:ascii="Verdana" w:hAnsi="Verdana"/>
        </w:rPr>
        <w:t xml:space="preserve"> a oblastí evropských fondů. </w:t>
      </w:r>
      <w:r>
        <w:rPr>
          <w:rFonts w:ascii="Verdana" w:hAnsi="Verdana"/>
        </w:rPr>
        <w:t xml:space="preserve"> </w:t>
      </w:r>
    </w:p>
    <w:p w:rsidR="00D202E9" w:rsidRDefault="00D202E9" w:rsidP="00D202E9">
      <w:pPr>
        <w:spacing w:after="120"/>
        <w:jc w:val="both"/>
        <w:rPr>
          <w:noProof/>
        </w:rPr>
      </w:pPr>
      <w:r w:rsidRPr="00E44FB7">
        <w:rPr>
          <w:b/>
          <w:noProof/>
        </w:rPr>
        <w:t xml:space="preserve">Překládané texty a odborná jednání budou obsahovat </w:t>
      </w:r>
      <w:r w:rsidRPr="0073505E">
        <w:rPr>
          <w:b/>
          <w:noProof/>
        </w:rPr>
        <w:t xml:space="preserve">odbornou </w:t>
      </w:r>
      <w:r w:rsidRPr="00E44FB7">
        <w:rPr>
          <w:b/>
          <w:noProof/>
        </w:rPr>
        <w:t>terminologii vztahující se zejména k následujícícm specifickým oborům:</w:t>
      </w:r>
      <w:r>
        <w:rPr>
          <w:noProof/>
        </w:rPr>
        <w:t xml:space="preserve">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železniční infrastruktura a stavby (česká a anglická terminologie viz Mojmír Krejčiřík; Železniční dopravní cesta: česko-anglický, anglicko-český slovník; ÚVAR-Servis, 2006),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železniční infrastruktura s důrazem na vysokorychlostní tratě, železniční stavitelství, železniční doprava a přeprava, údržba, obnova</w:t>
      </w:r>
      <w:r w:rsidRPr="00B747D1">
        <w:t xml:space="preserve"> a modernizace železniční infrastruktury, řízení provozu</w:t>
      </w:r>
      <w:r>
        <w:t xml:space="preserve"> na železniční infrastruktuře,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>stanovení a vybírání poplatků za používání železniční dopravní cesty</w:t>
      </w:r>
      <w:r>
        <w:t>,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schvalování projektových žádostí,</w:t>
      </w:r>
      <w:r>
        <w:t xml:space="preserve"> čerpání prostředků z </w:t>
      </w:r>
      <w:r w:rsidRPr="0073505E">
        <w:t>fondů</w:t>
      </w:r>
      <w:r>
        <w:t xml:space="preserve"> a programů EU</w:t>
      </w:r>
      <w:r w:rsidRPr="0073505E">
        <w:t>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ekonomické hodnocení záměrů staveb železniční infrastruktury,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dopady staveb na životní prostředí,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dopravní modelování a prognózy vývoje dopravy a rozvoje území, 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územně plánovací činnost</w:t>
      </w:r>
      <w:r w:rsidRPr="00B03C1D">
        <w:t xml:space="preserve"> </w:t>
      </w:r>
      <w:r>
        <w:t>a územní rozvoj,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vyhodnocení vlivů záměrů na životní prostředí a udržitelný rozvoj,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>stavební právo a povolovací proces staveb,</w:t>
      </w: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>
        <w:t xml:space="preserve">legislativa ČR a EU, 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strategie rozvoje dopravní infrastruktury,</w:t>
      </w:r>
    </w:p>
    <w:p w:rsidR="00D202E9" w:rsidRPr="0073505E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73505E">
        <w:t>zadávání veřejných zakázek.</w:t>
      </w:r>
    </w:p>
    <w:p w:rsidR="00D202E9" w:rsidRDefault="00D202E9" w:rsidP="00D202E9">
      <w:pPr>
        <w:jc w:val="both"/>
        <w:rPr>
          <w:noProof/>
        </w:rPr>
      </w:pPr>
      <w:r>
        <w:rPr>
          <w:noProof/>
        </w:rPr>
        <w:t>Dodavatel musí být schopen realizovat předmět plnění veřejné zakázky dle požadavků zadavatele, které budou často charakteru „ad hoc“, a jejichž přesný konečný objem nelze předem přesně stanovit.</w:t>
      </w:r>
    </w:p>
    <w:p w:rsidR="00D202E9" w:rsidRPr="00B747D1" w:rsidRDefault="00D202E9" w:rsidP="00D202E9">
      <w:pPr>
        <w:numPr>
          <w:ilvl w:val="1"/>
          <w:numId w:val="35"/>
        </w:numPr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747D1">
        <w:rPr>
          <w:rFonts w:ascii="Verdana" w:hAnsi="Verdana"/>
          <w:b/>
        </w:rPr>
        <w:t>Bližší specifikace předmětu veřejné zakázky:</w:t>
      </w:r>
    </w:p>
    <w:p w:rsidR="00D202E9" w:rsidRDefault="00D202E9" w:rsidP="00D202E9">
      <w:pPr>
        <w:pStyle w:val="Odstavecseseznamem"/>
        <w:ind w:left="284"/>
        <w:jc w:val="both"/>
      </w:pPr>
    </w:p>
    <w:p w:rsidR="00D202E9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>Pořizování písemných překladů</w:t>
      </w:r>
      <w:r>
        <w:t xml:space="preserve"> z/do specifikovaných jazyků (viz výše) </w:t>
      </w:r>
      <w:r w:rsidRPr="00B747D1">
        <w:t xml:space="preserve">dle objednávek zadaných </w:t>
      </w:r>
      <w:r>
        <w:t>SŽ</w:t>
      </w:r>
      <w:r w:rsidRPr="00B747D1">
        <w:t>;</w:t>
      </w:r>
    </w:p>
    <w:p w:rsidR="00D202E9" w:rsidRPr="00B747D1" w:rsidRDefault="00D202E9" w:rsidP="00D202E9">
      <w:pPr>
        <w:pStyle w:val="Odstavecseseznamem"/>
        <w:ind w:left="284"/>
        <w:jc w:val="both"/>
      </w:pPr>
    </w:p>
    <w:p w:rsidR="00D202E9" w:rsidRPr="00B747D1" w:rsidRDefault="00D202E9" w:rsidP="00D202E9">
      <w:pPr>
        <w:pStyle w:val="Odstavecseseznamem"/>
        <w:numPr>
          <w:ilvl w:val="0"/>
          <w:numId w:val="34"/>
        </w:numPr>
        <w:ind w:left="284" w:hanging="284"/>
        <w:jc w:val="both"/>
      </w:pPr>
      <w:r w:rsidRPr="00B747D1">
        <w:t xml:space="preserve">Zajišťování konsekutivního a simultánního tlumočení z/do specifikovaných jazyků </w:t>
      </w:r>
      <w:r>
        <w:t xml:space="preserve">(viz výše) </w:t>
      </w:r>
      <w:r w:rsidRPr="00B747D1">
        <w:t xml:space="preserve">dle objednávek zadaných </w:t>
      </w:r>
      <w:r>
        <w:t>SŽ</w:t>
      </w:r>
      <w:r w:rsidR="008C6AAE">
        <w:t>,</w:t>
      </w:r>
      <w:r w:rsidR="008C6AAE" w:rsidRPr="008C6AAE">
        <w:rPr>
          <w:noProof/>
        </w:rPr>
        <w:t xml:space="preserve"> </w:t>
      </w:r>
      <w:r w:rsidR="008C6AAE" w:rsidRPr="00FE0D98">
        <w:rPr>
          <w:noProof/>
        </w:rPr>
        <w:t xml:space="preserve">včetně </w:t>
      </w:r>
      <w:r w:rsidR="008C6AAE">
        <w:rPr>
          <w:noProof/>
        </w:rPr>
        <w:t xml:space="preserve">případného </w:t>
      </w:r>
      <w:r w:rsidR="008C6AAE" w:rsidRPr="00FE0D98">
        <w:rPr>
          <w:noProof/>
        </w:rPr>
        <w:t xml:space="preserve">zajištění </w:t>
      </w:r>
      <w:r w:rsidR="008C6AAE">
        <w:rPr>
          <w:noProof/>
        </w:rPr>
        <w:t xml:space="preserve">nezbytné </w:t>
      </w:r>
      <w:r w:rsidR="008C6AAE" w:rsidRPr="00FE0D98">
        <w:rPr>
          <w:noProof/>
        </w:rPr>
        <w:t>tlumočnické techniky</w:t>
      </w:r>
      <w:r w:rsidR="008C6AAE">
        <w:t xml:space="preserve">.  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520583">
        <w:rPr>
          <w:rFonts w:ascii="Verdana" w:hAnsi="Verdana"/>
          <w:b/>
        </w:rPr>
        <w:t xml:space="preserve">Překládaný dokument z daného jazyka musí být doručen </w:t>
      </w:r>
      <w:r w:rsidR="00FB2149" w:rsidRPr="00520583">
        <w:rPr>
          <w:rFonts w:ascii="Verdana" w:hAnsi="Verdana"/>
          <w:b/>
        </w:rPr>
        <w:t>zadavateli v těchto lhůtách</w:t>
      </w:r>
      <w:r w:rsidR="00FB2149">
        <w:rPr>
          <w:rFonts w:ascii="Verdana" w:hAnsi="Verdana"/>
        </w:rPr>
        <w:t xml:space="preserve"> (do </w:t>
      </w:r>
      <w:r w:rsidRPr="00FC52CA">
        <w:rPr>
          <w:rFonts w:ascii="Verdana" w:hAnsi="Verdana"/>
        </w:rPr>
        <w:t>lhůty se započítávají dny pracovního klidu i víkendy; den doručení je nejbližší pracovní den následující po dnech pracovního klidu či víkendu</w:t>
      </w:r>
      <w:r w:rsidR="00FB2149">
        <w:rPr>
          <w:rFonts w:ascii="Verdana" w:hAnsi="Verdana"/>
        </w:rPr>
        <w:t>; lhůty jsou počítány samostatně pro každou objednávku zvlášť</w:t>
      </w:r>
      <w:r w:rsidRPr="00FC52CA">
        <w:rPr>
          <w:rFonts w:ascii="Verdana" w:hAnsi="Verdana"/>
        </w:rPr>
        <w:t>):</w:t>
      </w:r>
    </w:p>
    <w:p w:rsidR="00D202E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>P</w:t>
      </w:r>
      <w:r w:rsidRPr="006E6CBE">
        <w:rPr>
          <w:rFonts w:ascii="Verdana" w:hAnsi="Verdana"/>
          <w:b/>
        </w:rPr>
        <w:t>řeklad do 30 normostran</w:t>
      </w:r>
      <w:r>
        <w:rPr>
          <w:rFonts w:ascii="Verdana" w:hAnsi="Verdana"/>
        </w:rPr>
        <w:t xml:space="preserve"> (dále jen „</w:t>
      </w:r>
      <w:r w:rsidRPr="00FC52CA">
        <w:rPr>
          <w:rFonts w:ascii="Verdana" w:hAnsi="Verdana"/>
        </w:rPr>
        <w:t>NS</w:t>
      </w:r>
      <w:r>
        <w:rPr>
          <w:rFonts w:ascii="Verdana" w:hAnsi="Verdana"/>
        </w:rPr>
        <w:t>“)</w:t>
      </w:r>
      <w:r w:rsidRPr="00FC52CA">
        <w:rPr>
          <w:rFonts w:ascii="Verdana" w:hAnsi="Verdana"/>
        </w:rPr>
        <w:t xml:space="preserve"> – </w:t>
      </w:r>
      <w:r>
        <w:rPr>
          <w:rFonts w:ascii="Verdana" w:hAnsi="Verdana"/>
        </w:rPr>
        <w:t xml:space="preserve">NS </w:t>
      </w:r>
      <w:r w:rsidRPr="00FC52CA">
        <w:rPr>
          <w:rFonts w:ascii="Verdana" w:hAnsi="Verdana"/>
        </w:rPr>
        <w:t xml:space="preserve">je text o velikosti 1 800 znaků </w:t>
      </w:r>
      <w:r>
        <w:rPr>
          <w:rFonts w:ascii="Verdana" w:hAnsi="Verdana"/>
        </w:rPr>
        <w:t xml:space="preserve">(počítají se </w:t>
      </w:r>
      <w:r w:rsidRPr="00FC52CA">
        <w:rPr>
          <w:rFonts w:ascii="Verdana" w:hAnsi="Verdana"/>
        </w:rPr>
        <w:t>všechny znaky včetně mezer a poznáme</w:t>
      </w:r>
      <w:r>
        <w:rPr>
          <w:rFonts w:ascii="Verdana" w:hAnsi="Verdana"/>
        </w:rPr>
        <w:t>k pod čarou a textů v záhlaví a </w:t>
      </w:r>
      <w:r w:rsidRPr="00FC52CA">
        <w:rPr>
          <w:rFonts w:ascii="Verdana" w:hAnsi="Verdana"/>
        </w:rPr>
        <w:t xml:space="preserve">zápatí </w:t>
      </w:r>
      <w:r>
        <w:rPr>
          <w:rFonts w:ascii="Verdana" w:hAnsi="Verdana"/>
        </w:rPr>
        <w:t xml:space="preserve">stránky </w:t>
      </w:r>
      <w:r w:rsidRPr="00FB2149">
        <w:rPr>
          <w:rFonts w:ascii="Verdana" w:hAnsi="Verdana"/>
          <w:b/>
        </w:rPr>
        <w:t>z původního textu zaslaného k</w:t>
      </w:r>
      <w:r w:rsidR="00FB2149">
        <w:rPr>
          <w:rFonts w:ascii="Verdana" w:hAnsi="Verdana"/>
          <w:b/>
        </w:rPr>
        <w:t> </w:t>
      </w:r>
      <w:r w:rsidRPr="00FB2149">
        <w:rPr>
          <w:rFonts w:ascii="Verdana" w:hAnsi="Verdana"/>
          <w:b/>
        </w:rPr>
        <w:t>překladu</w:t>
      </w:r>
      <w:r w:rsidR="00FB2149">
        <w:rPr>
          <w:rFonts w:ascii="Verdana" w:hAnsi="Verdana"/>
          <w:b/>
        </w:rPr>
        <w:t>, nikoli výsledného textu přeloženého</w:t>
      </w:r>
      <w:r>
        <w:rPr>
          <w:rFonts w:ascii="Verdana" w:hAnsi="Verdana"/>
        </w:rPr>
        <w:t>)</w:t>
      </w:r>
      <w:r w:rsidRPr="00FC52CA">
        <w:rPr>
          <w:rFonts w:ascii="Verdana" w:hAnsi="Verdana"/>
        </w:rPr>
        <w:t xml:space="preserve">; nejmenší účtovanou jednotkou textu je 0,10 NS </w:t>
      </w:r>
      <w:r>
        <w:rPr>
          <w:rFonts w:ascii="Verdana" w:hAnsi="Verdana"/>
        </w:rPr>
        <w:t>(</w:t>
      </w:r>
      <w:r w:rsidRPr="00FC52CA">
        <w:rPr>
          <w:rFonts w:ascii="Verdana" w:hAnsi="Verdana"/>
        </w:rPr>
        <w:t>zaokrouhlov</w:t>
      </w:r>
      <w:r>
        <w:rPr>
          <w:rFonts w:ascii="Verdana" w:hAnsi="Verdana"/>
        </w:rPr>
        <w:t>ání na dvě desetinná místa dolů</w:t>
      </w:r>
      <w:r w:rsidRPr="00FC52CA">
        <w:rPr>
          <w:rFonts w:ascii="Verdana" w:hAnsi="Verdana"/>
        </w:rPr>
        <w:t xml:space="preserve">) </w:t>
      </w:r>
      <w:r>
        <w:rPr>
          <w:rFonts w:ascii="Verdana" w:hAnsi="Verdana"/>
        </w:rPr>
        <w:t xml:space="preserve">bude zhotoven a doručen </w:t>
      </w:r>
      <w:r w:rsidRPr="00FC52CA">
        <w:rPr>
          <w:rFonts w:ascii="Verdana" w:hAnsi="Verdana"/>
          <w:b/>
        </w:rPr>
        <w:t xml:space="preserve">do </w:t>
      </w:r>
      <w:r>
        <w:rPr>
          <w:rFonts w:ascii="Verdana" w:hAnsi="Verdana"/>
          <w:b/>
        </w:rPr>
        <w:t>72 hod. od </w:t>
      </w:r>
      <w:r w:rsidRPr="00FC52CA">
        <w:rPr>
          <w:rFonts w:ascii="Verdana" w:hAnsi="Verdana"/>
          <w:b/>
        </w:rPr>
        <w:t>odeslání objednávky</w:t>
      </w:r>
      <w:r>
        <w:rPr>
          <w:rFonts w:ascii="Verdana" w:hAnsi="Verdana"/>
          <w:b/>
        </w:rPr>
        <w:t xml:space="preserve">, </w:t>
      </w:r>
      <w:r w:rsidRPr="00FC52CA">
        <w:rPr>
          <w:rFonts w:ascii="Verdana" w:hAnsi="Verdana"/>
        </w:rPr>
        <w:t>dodavatel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musí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přijímat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>objednávky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e-mailem </w:t>
      </w:r>
      <w:r>
        <w:rPr>
          <w:rFonts w:ascii="Verdana" w:hAnsi="Verdana"/>
        </w:rPr>
        <w:t>přinejmenším</w:t>
      </w:r>
      <w:r w:rsidRPr="00FC52CA">
        <w:rPr>
          <w:rFonts w:ascii="Verdana" w:hAnsi="Verdana"/>
        </w:rPr>
        <w:t xml:space="preserve"> v pracovní den od 8:00 hod do 17:30 hod</w:t>
      </w:r>
      <w:r>
        <w:rPr>
          <w:rFonts w:ascii="Verdana" w:hAnsi="Verdana"/>
        </w:rPr>
        <w:t xml:space="preserve">. </w:t>
      </w:r>
    </w:p>
    <w:p w:rsidR="00FB214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FB2149">
        <w:rPr>
          <w:rFonts w:ascii="Verdana" w:hAnsi="Verdana"/>
          <w:b/>
        </w:rPr>
        <w:t xml:space="preserve">Překlad nad 30 NS </w:t>
      </w:r>
      <w:r w:rsidRPr="00FB2149">
        <w:rPr>
          <w:rFonts w:ascii="Verdana" w:hAnsi="Verdana"/>
        </w:rPr>
        <w:t>– prvních 30 NS je překládáno dle specifikace v předchozím bodě, objem nad 30 NS bude zhotoven a doručen v termínu prodlouženém o 24 hod. za</w:t>
      </w:r>
      <w:r w:rsidR="00E62EE1">
        <w:rPr>
          <w:rFonts w:ascii="Verdana" w:hAnsi="Verdana"/>
        </w:rPr>
        <w:t> </w:t>
      </w:r>
      <w:r w:rsidRPr="00FB2149">
        <w:rPr>
          <w:rFonts w:ascii="Verdana" w:hAnsi="Verdana"/>
        </w:rPr>
        <w:t xml:space="preserve">každých 10 NS. </w:t>
      </w:r>
    </w:p>
    <w:p w:rsidR="00D202E9" w:rsidRPr="00FB2149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FB2149">
        <w:rPr>
          <w:rFonts w:ascii="Verdana" w:hAnsi="Verdana"/>
          <w:b/>
        </w:rPr>
        <w:t xml:space="preserve">Běžný </w:t>
      </w:r>
      <w:proofErr w:type="spellStart"/>
      <w:r w:rsidRPr="00FB2149">
        <w:rPr>
          <w:rFonts w:ascii="Verdana" w:hAnsi="Verdana"/>
          <w:b/>
        </w:rPr>
        <w:t>rychlopřeklad</w:t>
      </w:r>
      <w:proofErr w:type="spellEnd"/>
      <w:r w:rsidRPr="00FB2149">
        <w:rPr>
          <w:rFonts w:ascii="Verdana" w:hAnsi="Verdana"/>
          <w:b/>
        </w:rPr>
        <w:t xml:space="preserve"> (do 20 NS včetně)</w:t>
      </w:r>
      <w:r w:rsidRPr="00FB2149">
        <w:rPr>
          <w:rFonts w:ascii="Verdana" w:hAnsi="Verdana"/>
        </w:rPr>
        <w:t xml:space="preserve"> – </w:t>
      </w:r>
      <w:r w:rsidRPr="00FB2149">
        <w:rPr>
          <w:rFonts w:ascii="Verdana" w:hAnsi="Verdana"/>
          <w:b/>
        </w:rPr>
        <w:t xml:space="preserve">do 24 hod. </w:t>
      </w:r>
      <w:r w:rsidRPr="00FB2149">
        <w:rPr>
          <w:rFonts w:ascii="Verdana" w:hAnsi="Verdana"/>
        </w:rPr>
        <w:t>od odeslání objednávky.</w:t>
      </w:r>
    </w:p>
    <w:p w:rsidR="00D202E9" w:rsidRPr="00D0261C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Objemný </w:t>
      </w:r>
      <w:proofErr w:type="spellStart"/>
      <w:r w:rsidRPr="00183DCE">
        <w:rPr>
          <w:rFonts w:ascii="Verdana" w:hAnsi="Verdana"/>
          <w:b/>
        </w:rPr>
        <w:t>rychlopřeklad</w:t>
      </w:r>
      <w:proofErr w:type="spellEnd"/>
      <w:r w:rsidRPr="00183DCE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od</w:t>
      </w:r>
      <w:r w:rsidRPr="00183DCE">
        <w:rPr>
          <w:rFonts w:ascii="Verdana" w:hAnsi="Verdana"/>
          <w:b/>
        </w:rPr>
        <w:t xml:space="preserve"> 20 </w:t>
      </w:r>
      <w:r>
        <w:rPr>
          <w:rFonts w:ascii="Verdana" w:hAnsi="Verdana"/>
          <w:b/>
        </w:rPr>
        <w:t>do</w:t>
      </w:r>
      <w:r w:rsidRPr="00183DCE">
        <w:rPr>
          <w:rFonts w:ascii="Verdana" w:hAnsi="Verdana"/>
          <w:b/>
        </w:rPr>
        <w:t xml:space="preserve"> 100 NS)</w:t>
      </w:r>
      <w:r>
        <w:rPr>
          <w:rFonts w:ascii="Verdana" w:hAnsi="Verdana"/>
        </w:rPr>
        <w:t xml:space="preserve"> </w:t>
      </w:r>
      <w:r w:rsidRPr="00FB2149">
        <w:rPr>
          <w:rFonts w:ascii="Verdana" w:hAnsi="Verdana"/>
        </w:rPr>
        <w:t>–</w:t>
      </w:r>
      <w:r>
        <w:rPr>
          <w:rFonts w:ascii="Verdana" w:hAnsi="Verdana"/>
          <w:b/>
        </w:rPr>
        <w:t xml:space="preserve"> </w:t>
      </w:r>
      <w:r w:rsidRPr="00FC52CA">
        <w:rPr>
          <w:rFonts w:ascii="Verdana" w:hAnsi="Verdana"/>
          <w:b/>
        </w:rPr>
        <w:t>d</w:t>
      </w:r>
      <w:r>
        <w:rPr>
          <w:rFonts w:ascii="Verdana" w:hAnsi="Verdana"/>
          <w:b/>
        </w:rPr>
        <w:t>o 4</w:t>
      </w:r>
      <w:r w:rsidR="00062DBB">
        <w:rPr>
          <w:rFonts w:ascii="Verdana" w:hAnsi="Verdana"/>
          <w:b/>
        </w:rPr>
        <w:t>8</w:t>
      </w:r>
      <w:r>
        <w:rPr>
          <w:rFonts w:ascii="Verdana" w:hAnsi="Verdana"/>
          <w:b/>
        </w:rPr>
        <w:t xml:space="preserve"> hod.</w:t>
      </w:r>
      <w:r w:rsidRPr="00FC52CA">
        <w:rPr>
          <w:rFonts w:ascii="Verdana" w:hAnsi="Verdana"/>
          <w:b/>
        </w:rPr>
        <w:t xml:space="preserve"> </w:t>
      </w:r>
      <w:r w:rsidRPr="00D0261C">
        <w:rPr>
          <w:rFonts w:ascii="Verdana" w:hAnsi="Verdana"/>
        </w:rPr>
        <w:t>od odeslání objednávky.</w:t>
      </w:r>
    </w:p>
    <w:p w:rsidR="00D202E9" w:rsidRPr="00D77DBE" w:rsidRDefault="00D202E9" w:rsidP="00F92B9F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contextualSpacing w:val="0"/>
        <w:jc w:val="both"/>
        <w:rPr>
          <w:rFonts w:ascii="Verdana" w:hAnsi="Verdana"/>
        </w:rPr>
      </w:pPr>
      <w:r w:rsidRPr="00D77DBE">
        <w:rPr>
          <w:rFonts w:ascii="Verdana" w:hAnsi="Verdana"/>
          <w:b/>
        </w:rPr>
        <w:lastRenderedPageBreak/>
        <w:t>Soudně ověřený překlad</w:t>
      </w:r>
      <w:r w:rsidRPr="00D77DBE">
        <w:rPr>
          <w:rFonts w:ascii="Verdana" w:hAnsi="Verdana"/>
        </w:rPr>
        <w:t xml:space="preserve"> – překlad, u něhož je požadováno oficiální ověření soudním </w:t>
      </w:r>
      <w:r w:rsidR="00C920B9">
        <w:rPr>
          <w:rFonts w:ascii="Verdana" w:hAnsi="Verdana"/>
        </w:rPr>
        <w:t xml:space="preserve">tlumočníkem, resp. soudním </w:t>
      </w:r>
      <w:r w:rsidR="00D77DBE">
        <w:rPr>
          <w:rFonts w:ascii="Verdana" w:hAnsi="Verdana"/>
        </w:rPr>
        <w:t>překladatelem</w:t>
      </w:r>
      <w:r w:rsidR="00D77DBE" w:rsidRPr="00D77DBE">
        <w:rPr>
          <w:rFonts w:ascii="Verdana" w:hAnsi="Verdana"/>
        </w:rPr>
        <w:t xml:space="preserve">, v souladu se </w:t>
      </w:r>
      <w:r w:rsidR="00F92B9F">
        <w:rPr>
          <w:rFonts w:ascii="Verdana" w:hAnsi="Verdana"/>
        </w:rPr>
        <w:t>z</w:t>
      </w:r>
      <w:r w:rsidR="00F92B9F" w:rsidRPr="00F92B9F">
        <w:rPr>
          <w:rFonts w:ascii="Verdana" w:hAnsi="Verdana"/>
        </w:rPr>
        <w:t>ákon</w:t>
      </w:r>
      <w:r w:rsidR="00F92B9F">
        <w:rPr>
          <w:rFonts w:ascii="Verdana" w:hAnsi="Verdana"/>
        </w:rPr>
        <w:t>em</w:t>
      </w:r>
      <w:r w:rsidR="00F92B9F" w:rsidRPr="00F92B9F">
        <w:rPr>
          <w:rFonts w:ascii="Verdana" w:hAnsi="Verdana"/>
        </w:rPr>
        <w:t xml:space="preserve"> č. 36/1967 Sb.</w:t>
      </w:r>
      <w:r w:rsidR="00F92B9F">
        <w:rPr>
          <w:rFonts w:ascii="Verdana" w:hAnsi="Verdana"/>
        </w:rPr>
        <w:t xml:space="preserve">, </w:t>
      </w:r>
      <w:r w:rsidR="006315FA">
        <w:rPr>
          <w:rFonts w:ascii="Verdana" w:hAnsi="Verdana"/>
        </w:rPr>
        <w:t>z</w:t>
      </w:r>
      <w:r w:rsidR="00F92B9F" w:rsidRPr="00F92B9F">
        <w:rPr>
          <w:rFonts w:ascii="Verdana" w:hAnsi="Verdana"/>
        </w:rPr>
        <w:t>ákon o znalcích a tlumočnících</w:t>
      </w:r>
      <w:r w:rsidR="00F92B9F">
        <w:rPr>
          <w:rFonts w:ascii="Verdana" w:hAnsi="Verdana"/>
        </w:rPr>
        <w:t>, resp.</w:t>
      </w:r>
      <w:r w:rsidR="00F92B9F" w:rsidRPr="00F92B9F">
        <w:rPr>
          <w:rFonts w:ascii="Verdana" w:hAnsi="Verdana"/>
        </w:rPr>
        <w:t xml:space="preserve"> </w:t>
      </w:r>
      <w:r w:rsidR="00D77DBE" w:rsidRPr="00D77DBE">
        <w:rPr>
          <w:rFonts w:ascii="Verdana" w:hAnsi="Verdana"/>
        </w:rPr>
        <w:t>zákonem č. 354/2019 Sb., zákon o </w:t>
      </w:r>
      <w:r w:rsidR="00D77DBE">
        <w:rPr>
          <w:rFonts w:ascii="Verdana" w:hAnsi="Verdana"/>
        </w:rPr>
        <w:t>soudních tlumočnících a </w:t>
      </w:r>
      <w:r w:rsidR="00D77DBE" w:rsidRPr="00D77DBE">
        <w:rPr>
          <w:rFonts w:ascii="Verdana" w:hAnsi="Verdana"/>
        </w:rPr>
        <w:t>soudních překladatelích</w:t>
      </w:r>
      <w:r w:rsidR="00F92B9F">
        <w:rPr>
          <w:rFonts w:ascii="Verdana" w:hAnsi="Verdana"/>
        </w:rPr>
        <w:t xml:space="preserve"> (s účinností od 1. 1. 2021)</w:t>
      </w:r>
      <w:r w:rsidR="00D77DBE">
        <w:rPr>
          <w:rFonts w:ascii="Verdana" w:hAnsi="Verdana"/>
        </w:rPr>
        <w:t xml:space="preserve">. </w:t>
      </w:r>
      <w:r w:rsidRPr="00D77DBE">
        <w:rPr>
          <w:rFonts w:ascii="Verdana" w:hAnsi="Verdana"/>
        </w:rPr>
        <w:t xml:space="preserve">Originální text je svázán s vyhotoveným překladem v písemné formě a opatřen příslušným razítkem (pečetí) o ověření. Zpracování a ověření překladu nesmí překročit dobu </w:t>
      </w:r>
      <w:r w:rsidRPr="00D77DBE">
        <w:rPr>
          <w:rFonts w:ascii="Verdana" w:hAnsi="Verdana"/>
          <w:b/>
        </w:rPr>
        <w:t>šesti týdnů</w:t>
      </w:r>
      <w:r w:rsidR="00D77DBE" w:rsidRPr="00D77DBE">
        <w:rPr>
          <w:rFonts w:ascii="Verdana" w:hAnsi="Verdana"/>
          <w:b/>
        </w:rPr>
        <w:t xml:space="preserve"> od</w:t>
      </w:r>
      <w:r w:rsidR="00CE5A8B">
        <w:rPr>
          <w:rFonts w:ascii="Arial" w:hAnsi="Arial" w:cs="Arial"/>
          <w:b/>
          <w:lang w:bidi="he-IL"/>
        </w:rPr>
        <w:t> </w:t>
      </w:r>
      <w:r w:rsidR="00D77DBE" w:rsidRPr="00D77DBE">
        <w:rPr>
          <w:rFonts w:ascii="Verdana" w:hAnsi="Verdana"/>
          <w:b/>
        </w:rPr>
        <w:t>zaslání objednávky k překladu</w:t>
      </w:r>
      <w:r w:rsidRPr="00D77DBE">
        <w:rPr>
          <w:rFonts w:ascii="Verdana" w:hAnsi="Verdana"/>
        </w:rPr>
        <w:t>.</w:t>
      </w:r>
    </w:p>
    <w:p w:rsidR="00634598" w:rsidRDefault="00BF5483" w:rsidP="00BF5483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F5483">
        <w:rPr>
          <w:rFonts w:ascii="Verdana" w:hAnsi="Verdana"/>
          <w:b/>
        </w:rPr>
        <w:t>Zadavatel požaduje shodnou kvalitu u všech druhů poskytovaných služeb.</w:t>
      </w:r>
    </w:p>
    <w:p w:rsidR="00BF5483" w:rsidRPr="00BF5483" w:rsidRDefault="00BF5483" w:rsidP="00BF5483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  <w:b/>
        </w:rPr>
      </w:pPr>
      <w:r w:rsidRPr="00BF5483">
        <w:rPr>
          <w:rFonts w:ascii="Verdana" w:hAnsi="Verdana"/>
          <w:b/>
        </w:rPr>
        <w:t xml:space="preserve">Jednotkové ceny za </w:t>
      </w:r>
      <w:proofErr w:type="spellStart"/>
      <w:r w:rsidRPr="00BF5483">
        <w:rPr>
          <w:rFonts w:ascii="Verdana" w:hAnsi="Verdana"/>
          <w:b/>
        </w:rPr>
        <w:t>rychlopřeklady</w:t>
      </w:r>
      <w:proofErr w:type="spellEnd"/>
      <w:r w:rsidRPr="00BF5483">
        <w:rPr>
          <w:rFonts w:ascii="Verdana" w:hAnsi="Verdana"/>
          <w:b/>
        </w:rPr>
        <w:t xml:space="preserve"> nesmí být nižší než </w:t>
      </w:r>
      <w:r w:rsidR="00CE5A8B">
        <w:rPr>
          <w:rFonts w:ascii="Verdana" w:hAnsi="Verdana"/>
          <w:b/>
        </w:rPr>
        <w:t>jednotkové ceny za </w:t>
      </w:r>
      <w:r w:rsidRPr="00BF5483">
        <w:rPr>
          <w:rFonts w:ascii="Verdana" w:hAnsi="Verdana"/>
          <w:b/>
        </w:rPr>
        <w:t>běžné překlady.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Překlad bude proveden dle požadavků zadavatele, přičemž dodavatel u všech překladů zajistí i </w:t>
      </w:r>
      <w:r w:rsidRPr="00D0261C">
        <w:rPr>
          <w:rFonts w:ascii="Verdana" w:hAnsi="Verdana"/>
          <w:b/>
        </w:rPr>
        <w:t>odpovídající korekturu</w:t>
      </w:r>
      <w:r w:rsidRPr="00FC52CA">
        <w:rPr>
          <w:rFonts w:ascii="Verdana" w:hAnsi="Verdana"/>
        </w:rPr>
        <w:t xml:space="preserve"> přeloženého textu tak, aby výsledný text byl pro zadavatele bezprostředně použitelný (tj. bez dalších formálních, stylistických či gramatických úprav apod.). V případě, že bude dokument určený k překladu pře</w:t>
      </w:r>
      <w:r>
        <w:rPr>
          <w:rFonts w:ascii="Verdana" w:hAnsi="Verdana"/>
        </w:rPr>
        <w:t>kládat více osob najednou (zejména</w:t>
      </w:r>
      <w:r w:rsidRPr="00FC52CA">
        <w:rPr>
          <w:rFonts w:ascii="Verdana" w:hAnsi="Verdana"/>
        </w:rPr>
        <w:t xml:space="preserve"> u </w:t>
      </w:r>
      <w:proofErr w:type="spellStart"/>
      <w:r w:rsidRPr="00FC52CA">
        <w:rPr>
          <w:rFonts w:ascii="Verdana" w:hAnsi="Verdana"/>
        </w:rPr>
        <w:t>rychlopřekladů</w:t>
      </w:r>
      <w:proofErr w:type="spellEnd"/>
      <w:r w:rsidRPr="00FC52CA">
        <w:rPr>
          <w:rFonts w:ascii="Verdana" w:hAnsi="Verdana"/>
        </w:rPr>
        <w:t>), je dodavat</w:t>
      </w:r>
      <w:r w:rsidR="00F82B96">
        <w:rPr>
          <w:rFonts w:ascii="Verdana" w:hAnsi="Verdana"/>
        </w:rPr>
        <w:t>el povinen zajistit, aby byla v </w:t>
      </w:r>
      <w:r w:rsidRPr="00FC52CA">
        <w:rPr>
          <w:rFonts w:ascii="Verdana" w:hAnsi="Verdana"/>
        </w:rPr>
        <w:t xml:space="preserve">celém textu použita </w:t>
      </w:r>
      <w:r w:rsidRPr="00D0261C">
        <w:rPr>
          <w:rFonts w:ascii="Verdana" w:hAnsi="Verdana"/>
          <w:b/>
        </w:rPr>
        <w:t>shodná – zejména odborná – terminologie</w:t>
      </w:r>
      <w:r>
        <w:rPr>
          <w:rFonts w:ascii="Verdana" w:hAnsi="Verdana"/>
        </w:rPr>
        <w:t xml:space="preserve"> a </w:t>
      </w:r>
      <w:r w:rsidRPr="00FC52CA">
        <w:rPr>
          <w:rFonts w:ascii="Verdana" w:hAnsi="Verdana"/>
        </w:rPr>
        <w:t>jednotná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stylistika pro zachování kontextuální kvality překladu. Využití strojových překladů není přípustné. </w:t>
      </w:r>
      <w:r w:rsidR="00F82B96" w:rsidRPr="00FC52CA">
        <w:rPr>
          <w:rFonts w:ascii="Verdana" w:hAnsi="Verdana"/>
        </w:rPr>
        <w:t xml:space="preserve">Provedený </w:t>
      </w:r>
      <w:r w:rsidR="00F82B96" w:rsidRPr="00D0261C">
        <w:rPr>
          <w:rFonts w:ascii="Verdana" w:hAnsi="Verdana"/>
          <w:b/>
        </w:rPr>
        <w:t>překlad musí významově přesně odpovídat textu</w:t>
      </w:r>
      <w:r w:rsidR="00F82B96" w:rsidRPr="00FC52CA">
        <w:rPr>
          <w:rFonts w:ascii="Verdana" w:hAnsi="Verdana"/>
        </w:rPr>
        <w:t>, jenž je podkladem pro překlad.</w:t>
      </w:r>
      <w:r w:rsidR="00F82B96">
        <w:rPr>
          <w:rFonts w:ascii="Verdana" w:hAnsi="Verdana"/>
        </w:rPr>
        <w:t xml:space="preserve"> </w:t>
      </w:r>
    </w:p>
    <w:p w:rsidR="00F82B96" w:rsidRPr="00FC52CA" w:rsidRDefault="00D202E9" w:rsidP="00F82B96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82B96">
        <w:rPr>
          <w:rFonts w:ascii="Verdana" w:hAnsi="Verdana"/>
          <w:b/>
        </w:rPr>
        <w:t>Pro sjednocení grafické úpravy dokumentů je zadavatel oprávněn dodavateli</w:t>
      </w:r>
      <w:r w:rsidRPr="00FC52CA">
        <w:rPr>
          <w:rFonts w:ascii="Verdana" w:hAnsi="Verdana"/>
        </w:rPr>
        <w:t xml:space="preserve">, pokud je to možné, </w:t>
      </w:r>
      <w:r w:rsidRPr="00F82B96">
        <w:rPr>
          <w:rFonts w:ascii="Verdana" w:hAnsi="Verdana"/>
          <w:b/>
        </w:rPr>
        <w:t>poskytnout i vzor dokumentu</w:t>
      </w:r>
      <w:r w:rsidRPr="00FC52CA">
        <w:rPr>
          <w:rFonts w:ascii="Verdana" w:hAnsi="Verdana"/>
        </w:rPr>
        <w:t xml:space="preserve">, do kterého má být překlad proveden (např. </w:t>
      </w:r>
      <w:r w:rsidR="00F82B96">
        <w:rPr>
          <w:rFonts w:ascii="Verdana" w:hAnsi="Verdana"/>
        </w:rPr>
        <w:t>dokument</w:t>
      </w:r>
      <w:r w:rsidRPr="00FC52CA">
        <w:rPr>
          <w:rFonts w:ascii="Verdana" w:hAnsi="Verdana"/>
        </w:rPr>
        <w:t xml:space="preserve"> formulářového typu</w:t>
      </w:r>
      <w:r w:rsidR="00F82B96">
        <w:rPr>
          <w:rFonts w:ascii="Verdana" w:hAnsi="Verdana"/>
        </w:rPr>
        <w:t>, prezentace, tabulka apod.</w:t>
      </w:r>
      <w:r w:rsidRPr="00FC52CA">
        <w:rPr>
          <w:rFonts w:ascii="Verdana" w:hAnsi="Verdana"/>
        </w:rPr>
        <w:t>) nebo vzor dokumentu obdobného charakteru.</w:t>
      </w:r>
      <w:r w:rsidR="00F82B96">
        <w:rPr>
          <w:rFonts w:ascii="Verdana" w:hAnsi="Verdana"/>
        </w:rPr>
        <w:t xml:space="preserve"> </w:t>
      </w:r>
      <w:r w:rsidR="00F82B96" w:rsidRPr="00FC52CA">
        <w:rPr>
          <w:rFonts w:ascii="Verdana" w:hAnsi="Verdana"/>
        </w:rPr>
        <w:t xml:space="preserve">Zadavatel požaduje u překladů </w:t>
      </w:r>
      <w:r w:rsidR="00F82B96" w:rsidRPr="00231C09">
        <w:rPr>
          <w:rFonts w:ascii="Verdana" w:hAnsi="Verdana"/>
          <w:b/>
        </w:rPr>
        <w:t>dodržení výchozího grafického zpracování</w:t>
      </w:r>
      <w:r w:rsidR="00F82B96" w:rsidRPr="00FC52CA">
        <w:rPr>
          <w:rFonts w:ascii="Verdana" w:hAnsi="Verdana"/>
        </w:rPr>
        <w:t>, včetně zachování hypertextových odkazů v textech.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4C275E">
        <w:rPr>
          <w:rFonts w:ascii="Verdana" w:hAnsi="Verdana"/>
        </w:rPr>
        <w:t>Pr</w:t>
      </w:r>
      <w:r>
        <w:rPr>
          <w:rFonts w:ascii="Verdana" w:hAnsi="Verdana"/>
        </w:rPr>
        <w:t>o sjednocení terminologie bude d</w:t>
      </w:r>
      <w:r w:rsidRPr="004C275E">
        <w:rPr>
          <w:rFonts w:ascii="Verdana" w:hAnsi="Verdana"/>
        </w:rPr>
        <w:t xml:space="preserve">odavatelem veden pro všechny </w:t>
      </w:r>
      <w:r>
        <w:rPr>
          <w:rFonts w:ascii="Verdana" w:hAnsi="Verdana"/>
        </w:rPr>
        <w:t xml:space="preserve">výše </w:t>
      </w:r>
      <w:r w:rsidRPr="004C275E">
        <w:rPr>
          <w:rFonts w:ascii="Verdana" w:hAnsi="Verdana"/>
        </w:rPr>
        <w:t>specifikované jazyky elektronick</w:t>
      </w:r>
      <w:r>
        <w:rPr>
          <w:rFonts w:ascii="Verdana" w:hAnsi="Verdana"/>
        </w:rPr>
        <w:t xml:space="preserve">ý </w:t>
      </w:r>
      <w:r w:rsidRPr="00D0261C">
        <w:rPr>
          <w:rFonts w:ascii="Verdana" w:hAnsi="Verdana"/>
          <w:b/>
        </w:rPr>
        <w:t>„Slovníček odborných výrazů“</w:t>
      </w:r>
      <w:r w:rsidRPr="004C275E">
        <w:rPr>
          <w:rFonts w:ascii="Verdana" w:hAnsi="Verdana"/>
        </w:rPr>
        <w:t xml:space="preserve">, do kterého budou postupně vkládány odborné termíny tak, jak budou při překladech textů a při tlumočeních používány. Tento „Slovníček odborných výrazů“ bude se </w:t>
      </w:r>
      <w:r>
        <w:rPr>
          <w:rFonts w:ascii="Verdana" w:hAnsi="Verdana"/>
        </w:rPr>
        <w:t>z</w:t>
      </w:r>
      <w:r w:rsidRPr="004C275E">
        <w:rPr>
          <w:rFonts w:ascii="Verdana" w:hAnsi="Verdana"/>
        </w:rPr>
        <w:t xml:space="preserve">adavatelem pravidelně konzultován a </w:t>
      </w:r>
      <w:r>
        <w:rPr>
          <w:rFonts w:ascii="Verdana" w:hAnsi="Verdana"/>
        </w:rPr>
        <w:t>z</w:t>
      </w:r>
      <w:r w:rsidRPr="004C275E">
        <w:rPr>
          <w:rFonts w:ascii="Verdana" w:hAnsi="Verdana"/>
        </w:rPr>
        <w:t>adavateli poskytován pro pří</w:t>
      </w:r>
      <w:r>
        <w:rPr>
          <w:rFonts w:ascii="Verdana" w:hAnsi="Verdana"/>
        </w:rPr>
        <w:t>padné další použití v rámci SŽ</w:t>
      </w:r>
      <w:r w:rsidRPr="004C275E">
        <w:rPr>
          <w:rFonts w:ascii="Verdana" w:hAnsi="Verdana"/>
        </w:rPr>
        <w:t>.</w:t>
      </w:r>
    </w:p>
    <w:p w:rsidR="0095689D" w:rsidRDefault="00D202E9" w:rsidP="0095689D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Jednání, na nichž bude vyžadována </w:t>
      </w:r>
      <w:r w:rsidRPr="00D0261C">
        <w:rPr>
          <w:rFonts w:ascii="Verdana" w:hAnsi="Verdana"/>
          <w:b/>
        </w:rPr>
        <w:t>přítomnost tlumočníka/-ů</w:t>
      </w:r>
      <w:r w:rsidRPr="00FC52CA">
        <w:rPr>
          <w:rFonts w:ascii="Verdana" w:hAnsi="Verdana"/>
        </w:rPr>
        <w:t xml:space="preserve">, budou zpravidla organizována </w:t>
      </w:r>
      <w:r>
        <w:rPr>
          <w:rFonts w:ascii="Verdana" w:hAnsi="Verdana"/>
        </w:rPr>
        <w:t xml:space="preserve">buď jako </w:t>
      </w:r>
      <w:r w:rsidRPr="007B7B00">
        <w:rPr>
          <w:rFonts w:ascii="Verdana" w:hAnsi="Verdana"/>
          <w:b/>
        </w:rPr>
        <w:t>krátká</w:t>
      </w:r>
      <w:r>
        <w:rPr>
          <w:rFonts w:ascii="Verdana" w:hAnsi="Verdana"/>
        </w:rPr>
        <w:t xml:space="preserve"> (tj. s jednohodinovou sazbou), </w:t>
      </w:r>
      <w:r w:rsidRPr="007B7B00">
        <w:rPr>
          <w:rFonts w:ascii="Verdana" w:hAnsi="Verdana"/>
          <w:b/>
        </w:rPr>
        <w:t>půldenní</w:t>
      </w:r>
      <w:r w:rsidRPr="00FC52CA">
        <w:rPr>
          <w:rFonts w:ascii="Verdana" w:hAnsi="Verdana"/>
        </w:rPr>
        <w:t xml:space="preserve"> (</w:t>
      </w:r>
      <w:r>
        <w:rPr>
          <w:rFonts w:ascii="Verdana" w:hAnsi="Verdana"/>
        </w:rPr>
        <w:t>tj. do 4 </w:t>
      </w:r>
      <w:r w:rsidRPr="00FC52CA">
        <w:rPr>
          <w:rFonts w:ascii="Verdana" w:hAnsi="Verdana"/>
        </w:rPr>
        <w:t>hod</w:t>
      </w:r>
      <w:r>
        <w:rPr>
          <w:rFonts w:ascii="Verdana" w:hAnsi="Verdana"/>
        </w:rPr>
        <w:t>. včetně</w:t>
      </w:r>
      <w:r w:rsidRPr="00FC52CA">
        <w:rPr>
          <w:rFonts w:ascii="Verdana" w:hAnsi="Verdana"/>
        </w:rPr>
        <w:t xml:space="preserve">) či </w:t>
      </w:r>
      <w:r w:rsidRPr="007B7B00">
        <w:rPr>
          <w:rFonts w:ascii="Verdana" w:hAnsi="Verdana"/>
          <w:b/>
        </w:rPr>
        <w:t>celodenní</w:t>
      </w:r>
      <w:r w:rsidRPr="00FC52CA">
        <w:rPr>
          <w:rFonts w:ascii="Verdana" w:hAnsi="Verdana"/>
        </w:rPr>
        <w:t xml:space="preserve"> (</w:t>
      </w:r>
      <w:r>
        <w:rPr>
          <w:rFonts w:ascii="Verdana" w:hAnsi="Verdana"/>
        </w:rPr>
        <w:t xml:space="preserve">tj. nad 4 hod.) a jejich </w:t>
      </w:r>
      <w:r w:rsidRPr="00FC52CA">
        <w:rPr>
          <w:rFonts w:ascii="Verdana" w:hAnsi="Verdana"/>
        </w:rPr>
        <w:t>koná</w:t>
      </w:r>
      <w:r>
        <w:rPr>
          <w:rFonts w:ascii="Verdana" w:hAnsi="Verdana"/>
        </w:rPr>
        <w:t>ní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je předpokládáno </w:t>
      </w:r>
      <w:r>
        <w:rPr>
          <w:noProof/>
        </w:rPr>
        <w:t>z </w:t>
      </w:r>
      <w:r w:rsidRPr="007B7B00">
        <w:rPr>
          <w:b/>
          <w:noProof/>
        </w:rPr>
        <w:t>cca 80 % v ČR (zejména v Praze) a z cca 20 % v zahraničí (zejména ve státech EU)</w:t>
      </w:r>
      <w:r w:rsidRPr="00FC52CA">
        <w:rPr>
          <w:rFonts w:ascii="Verdana" w:hAnsi="Verdana"/>
        </w:rPr>
        <w:t xml:space="preserve">. </w:t>
      </w:r>
      <w:r>
        <w:rPr>
          <w:rFonts w:ascii="Verdana" w:hAnsi="Verdana"/>
        </w:rPr>
        <w:t>J</w:t>
      </w:r>
      <w:r w:rsidRPr="00FC52CA">
        <w:rPr>
          <w:rFonts w:ascii="Verdana" w:hAnsi="Verdana"/>
        </w:rPr>
        <w:t xml:space="preserve">edná </w:t>
      </w:r>
      <w:r>
        <w:rPr>
          <w:rFonts w:ascii="Verdana" w:hAnsi="Verdana"/>
        </w:rPr>
        <w:t>se o </w:t>
      </w:r>
      <w:r w:rsidRPr="00FC52CA">
        <w:rPr>
          <w:rFonts w:ascii="Verdana" w:hAnsi="Verdana"/>
        </w:rPr>
        <w:t>údaj</w:t>
      </w:r>
      <w:r>
        <w:rPr>
          <w:rFonts w:ascii="Verdana" w:hAnsi="Verdana"/>
        </w:rPr>
        <w:t>e pouze odhadované</w:t>
      </w:r>
      <w:r w:rsidRPr="00FC52CA">
        <w:rPr>
          <w:rFonts w:ascii="Verdana" w:hAnsi="Verdana"/>
        </w:rPr>
        <w:t xml:space="preserve">, </w:t>
      </w:r>
      <w:r>
        <w:rPr>
          <w:rFonts w:ascii="Verdana" w:hAnsi="Verdana"/>
        </w:rPr>
        <w:t>orientační a mohou být v </w:t>
      </w:r>
      <w:r w:rsidRPr="00FC52CA">
        <w:rPr>
          <w:rFonts w:ascii="Verdana" w:hAnsi="Verdana"/>
        </w:rPr>
        <w:t>závislosti na skutečných potřebách zadavatele či v závislosti na budoucím v</w:t>
      </w:r>
      <w:r>
        <w:rPr>
          <w:rFonts w:ascii="Verdana" w:hAnsi="Verdana"/>
        </w:rPr>
        <w:t>ývoji, který zadavatel nemůže v </w:t>
      </w:r>
      <w:r w:rsidRPr="00FC52CA">
        <w:rPr>
          <w:rFonts w:ascii="Verdana" w:hAnsi="Verdana"/>
        </w:rPr>
        <w:t>době konání zadávacího řízení předvídat ani ovlivnit, jakkoli měněn</w:t>
      </w:r>
      <w:r>
        <w:rPr>
          <w:rFonts w:ascii="Verdana" w:hAnsi="Verdana"/>
        </w:rPr>
        <w:t>y</w:t>
      </w:r>
      <w:r w:rsidRPr="00FC52CA">
        <w:rPr>
          <w:rFonts w:ascii="Verdana" w:hAnsi="Verdana"/>
        </w:rPr>
        <w:t>.</w:t>
      </w:r>
      <w:r w:rsidR="0095689D">
        <w:rPr>
          <w:rFonts w:ascii="Verdana" w:hAnsi="Verdana"/>
        </w:rPr>
        <w:t xml:space="preserve"> </w:t>
      </w:r>
    </w:p>
    <w:p w:rsidR="00D202E9" w:rsidRPr="00FC52CA" w:rsidRDefault="0095689D" w:rsidP="0095689D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95689D">
        <w:rPr>
          <w:rFonts w:ascii="Verdana" w:hAnsi="Verdana"/>
        </w:rPr>
        <w:t xml:space="preserve">Zadavatel požaduje při výkonu tlumočení </w:t>
      </w:r>
      <w:r w:rsidRPr="0095689D">
        <w:rPr>
          <w:rFonts w:ascii="Verdana" w:hAnsi="Verdana"/>
          <w:b/>
        </w:rPr>
        <w:t>formální styl oblékání</w:t>
      </w:r>
      <w:r w:rsidRPr="0095689D">
        <w:rPr>
          <w:rFonts w:ascii="Verdana" w:hAnsi="Verdana"/>
        </w:rPr>
        <w:t xml:space="preserve"> (</w:t>
      </w:r>
      <w:r>
        <w:rPr>
          <w:rFonts w:ascii="Verdana" w:hAnsi="Verdana"/>
        </w:rPr>
        <w:t>tzv. „</w:t>
      </w:r>
      <w:r w:rsidRPr="0095689D">
        <w:rPr>
          <w:rFonts w:ascii="Verdana" w:hAnsi="Verdana"/>
        </w:rPr>
        <w:t xml:space="preserve">business </w:t>
      </w:r>
      <w:proofErr w:type="spellStart"/>
      <w:r w:rsidRPr="0095689D">
        <w:rPr>
          <w:rFonts w:ascii="Verdana" w:hAnsi="Verdana"/>
        </w:rPr>
        <w:t>casual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dress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code</w:t>
      </w:r>
      <w:proofErr w:type="spellEnd"/>
      <w:r>
        <w:rPr>
          <w:rFonts w:ascii="Verdana" w:hAnsi="Verdana"/>
        </w:rPr>
        <w:t>“</w:t>
      </w:r>
      <w:r w:rsidRPr="0095689D">
        <w:rPr>
          <w:rFonts w:ascii="Verdana" w:hAnsi="Verdana"/>
        </w:rPr>
        <w:t>), neurčí-li jinak (</w:t>
      </w:r>
      <w:r>
        <w:rPr>
          <w:rFonts w:ascii="Verdana" w:hAnsi="Verdana"/>
        </w:rPr>
        <w:t>„</w:t>
      </w:r>
      <w:r w:rsidRPr="0095689D">
        <w:rPr>
          <w:rFonts w:ascii="Verdana" w:hAnsi="Verdana"/>
        </w:rPr>
        <w:t>business</w:t>
      </w:r>
      <w:r>
        <w:rPr>
          <w:rFonts w:ascii="Verdana" w:hAnsi="Verdana"/>
        </w:rPr>
        <w:t>“</w:t>
      </w:r>
      <w:r w:rsidRPr="0095689D">
        <w:rPr>
          <w:rFonts w:ascii="Verdana" w:hAnsi="Verdana"/>
        </w:rPr>
        <w:t xml:space="preserve"> nebo </w:t>
      </w:r>
      <w:r>
        <w:rPr>
          <w:rFonts w:ascii="Verdana" w:hAnsi="Verdana"/>
        </w:rPr>
        <w:t>„</w:t>
      </w:r>
      <w:proofErr w:type="spellStart"/>
      <w:r w:rsidRPr="0095689D">
        <w:rPr>
          <w:rFonts w:ascii="Verdana" w:hAnsi="Verdana"/>
        </w:rPr>
        <w:t>casual</w:t>
      </w:r>
      <w:proofErr w:type="spellEnd"/>
      <w:r>
        <w:rPr>
          <w:rFonts w:ascii="Verdana" w:hAnsi="Verdana"/>
        </w:rPr>
        <w:t>“</w:t>
      </w:r>
      <w:r w:rsidRPr="0095689D">
        <w:rPr>
          <w:rFonts w:ascii="Verdana" w:hAnsi="Verdana"/>
        </w:rPr>
        <w:t>).</w:t>
      </w:r>
    </w:p>
    <w:p w:rsidR="00D202E9" w:rsidRPr="00FC52CA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FC52CA">
        <w:rPr>
          <w:rFonts w:ascii="Verdana" w:hAnsi="Verdana"/>
        </w:rPr>
        <w:t xml:space="preserve">Bude-li to </w:t>
      </w:r>
      <w:r>
        <w:rPr>
          <w:rFonts w:ascii="Verdana" w:hAnsi="Verdana"/>
        </w:rPr>
        <w:t xml:space="preserve">vhodné, </w:t>
      </w:r>
      <w:r w:rsidRPr="00FC52CA">
        <w:rPr>
          <w:rFonts w:ascii="Verdana" w:hAnsi="Verdana"/>
        </w:rPr>
        <w:t>potřebné</w:t>
      </w:r>
      <w:r>
        <w:rPr>
          <w:rFonts w:ascii="Verdana" w:hAnsi="Verdana"/>
        </w:rPr>
        <w:t xml:space="preserve"> či účelné</w:t>
      </w:r>
      <w:r w:rsidRPr="00FC52CA">
        <w:rPr>
          <w:rFonts w:ascii="Verdana" w:hAnsi="Verdana"/>
        </w:rPr>
        <w:t xml:space="preserve">, </w:t>
      </w:r>
      <w:r w:rsidRPr="00D0261C">
        <w:rPr>
          <w:rFonts w:ascii="Verdana" w:hAnsi="Verdana"/>
          <w:b/>
        </w:rPr>
        <w:t>zadavatel může vyžadovat účast více tlumočníků</w:t>
      </w:r>
      <w:r>
        <w:rPr>
          <w:rFonts w:ascii="Verdana" w:hAnsi="Verdana"/>
        </w:rPr>
        <w:t>, případně</w:t>
      </w:r>
      <w:r w:rsidRPr="00FC52CA">
        <w:rPr>
          <w:rFonts w:ascii="Verdana" w:hAnsi="Verdana"/>
        </w:rPr>
        <w:t xml:space="preserve"> povolit vystřídání tlumočník</w:t>
      </w:r>
      <w:r>
        <w:rPr>
          <w:rFonts w:ascii="Verdana" w:hAnsi="Verdana"/>
        </w:rPr>
        <w:t>ů v případě celodenního jednání, jednání, u něhož</w:t>
      </w:r>
      <w:r w:rsidRPr="00FC52CA">
        <w:rPr>
          <w:rFonts w:ascii="Verdana" w:hAnsi="Verdana"/>
        </w:rPr>
        <w:t xml:space="preserve"> se předpokládá "otevřený konec"</w:t>
      </w:r>
      <w:r>
        <w:rPr>
          <w:rFonts w:ascii="Verdana" w:hAnsi="Verdana"/>
        </w:rPr>
        <w:t xml:space="preserve"> či vícedenního jednání. </w:t>
      </w:r>
    </w:p>
    <w:p w:rsidR="00A527F3" w:rsidRDefault="00D202E9" w:rsidP="00D202E9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D0261C">
        <w:rPr>
          <w:rFonts w:ascii="Verdana" w:hAnsi="Verdana"/>
          <w:b/>
        </w:rPr>
        <w:t>Doprava a ubytování tlumočníka/-ů</w:t>
      </w:r>
      <w:r w:rsidRPr="001230DC">
        <w:rPr>
          <w:rFonts w:ascii="Verdana" w:hAnsi="Verdana"/>
        </w:rPr>
        <w:t xml:space="preserve"> </w:t>
      </w:r>
      <w:r w:rsidR="00E077B8">
        <w:rPr>
          <w:rFonts w:ascii="Verdana" w:hAnsi="Verdana"/>
        </w:rPr>
        <w:t xml:space="preserve">na místo jednání </w:t>
      </w:r>
      <w:r w:rsidRPr="001230DC">
        <w:rPr>
          <w:rFonts w:ascii="Verdana" w:hAnsi="Verdana"/>
        </w:rPr>
        <w:t xml:space="preserve">mimo </w:t>
      </w:r>
      <w:r>
        <w:rPr>
          <w:rFonts w:ascii="Verdana" w:hAnsi="Verdana"/>
        </w:rPr>
        <w:t xml:space="preserve">krajská města či </w:t>
      </w:r>
      <w:r w:rsidRPr="001230DC">
        <w:rPr>
          <w:rFonts w:ascii="Verdana" w:hAnsi="Verdana"/>
        </w:rPr>
        <w:t xml:space="preserve">města se sídlem </w:t>
      </w:r>
      <w:r>
        <w:rPr>
          <w:rFonts w:ascii="Verdana" w:hAnsi="Verdana"/>
        </w:rPr>
        <w:t xml:space="preserve">organizačních jednotek SŽ </w:t>
      </w:r>
      <w:r w:rsidR="00542C03">
        <w:rPr>
          <w:rFonts w:ascii="Verdana" w:hAnsi="Verdana"/>
        </w:rPr>
        <w:t>–</w:t>
      </w:r>
      <w:r>
        <w:rPr>
          <w:rFonts w:ascii="Verdana" w:hAnsi="Verdana"/>
        </w:rPr>
        <w:t xml:space="preserve"> tj. Praha, Brno, České Budějovice, </w:t>
      </w:r>
      <w:r w:rsidRPr="001230DC">
        <w:rPr>
          <w:rFonts w:ascii="Verdana" w:hAnsi="Verdana"/>
        </w:rPr>
        <w:t xml:space="preserve">Hradec Králové, Jihlava, Karlovy Vary, Liberec, Olomouc, Ostrava, Pardubice, Plzeň, Přerov, Ústí nad </w:t>
      </w:r>
      <w:r w:rsidRPr="00292DBF">
        <w:rPr>
          <w:rFonts w:ascii="Verdana" w:hAnsi="Verdana"/>
        </w:rPr>
        <w:t xml:space="preserve">Labem, Zlín, bude na žádost dodavatele hrazena zadavatelem, přičemž </w:t>
      </w:r>
      <w:r w:rsidRPr="007B7B00">
        <w:rPr>
          <w:rFonts w:ascii="Verdana" w:hAnsi="Verdana"/>
          <w:b/>
        </w:rPr>
        <w:t>doprava bude počítána z města z výše uvedeného výč</w:t>
      </w:r>
      <w:r w:rsidR="00542C03">
        <w:rPr>
          <w:rFonts w:ascii="Verdana" w:hAnsi="Verdana"/>
          <w:b/>
        </w:rPr>
        <w:t>tu nejbližšího místu jednání na </w:t>
      </w:r>
      <w:r w:rsidRPr="007B7B00">
        <w:rPr>
          <w:rFonts w:ascii="Verdana" w:hAnsi="Verdana"/>
          <w:b/>
        </w:rPr>
        <w:t>místo jednání</w:t>
      </w:r>
      <w:r w:rsidRPr="00292DBF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E077B8">
        <w:rPr>
          <w:rFonts w:ascii="Verdana" w:hAnsi="Verdana"/>
        </w:rPr>
        <w:t>Za účelem náhrady</w:t>
      </w:r>
      <w:r w:rsidR="00E077B8" w:rsidRPr="00FC52CA">
        <w:rPr>
          <w:rFonts w:ascii="Verdana" w:hAnsi="Verdana"/>
        </w:rPr>
        <w:t xml:space="preserve"> jízdních výdajů </w:t>
      </w:r>
      <w:r w:rsidR="00E077B8">
        <w:rPr>
          <w:rFonts w:ascii="Verdana" w:hAnsi="Verdana"/>
        </w:rPr>
        <w:t xml:space="preserve">je dodavatel v takových případech povinen společně s fakturou </w:t>
      </w:r>
      <w:r w:rsidR="00E077B8" w:rsidRPr="00E077B8">
        <w:rPr>
          <w:rFonts w:ascii="Verdana" w:hAnsi="Verdana"/>
          <w:b/>
        </w:rPr>
        <w:t>předložit zadavateli příslušný typ jízdního dokladu</w:t>
      </w:r>
      <w:r w:rsidR="00E077B8">
        <w:rPr>
          <w:rFonts w:ascii="Verdana" w:hAnsi="Verdana"/>
        </w:rPr>
        <w:t xml:space="preserve"> </w:t>
      </w:r>
      <w:r w:rsidR="00E077B8" w:rsidRPr="00FC52CA">
        <w:rPr>
          <w:rFonts w:ascii="Verdana" w:hAnsi="Verdana"/>
        </w:rPr>
        <w:t>hromadného dopravního prostředku</w:t>
      </w:r>
      <w:r w:rsidR="00E077B8">
        <w:rPr>
          <w:rFonts w:ascii="Verdana" w:hAnsi="Verdana"/>
        </w:rPr>
        <w:t xml:space="preserve">. </w:t>
      </w:r>
      <w:r w:rsidRPr="00FC52CA">
        <w:rPr>
          <w:rFonts w:ascii="Verdana" w:hAnsi="Verdana"/>
        </w:rPr>
        <w:t xml:space="preserve">Použije-li dodavatel </w:t>
      </w:r>
      <w:r w:rsidR="00E077B8">
        <w:rPr>
          <w:rFonts w:ascii="Verdana" w:hAnsi="Verdana"/>
        </w:rPr>
        <w:t xml:space="preserve">– po předchozím souhlasu zadavatele – </w:t>
      </w:r>
      <w:r w:rsidRPr="00FC52CA">
        <w:rPr>
          <w:rFonts w:ascii="Verdana" w:hAnsi="Verdana"/>
        </w:rPr>
        <w:t>silniční motorové vozidlo, přísluší mu náhrad</w:t>
      </w:r>
      <w:r w:rsidR="00E077B8">
        <w:rPr>
          <w:rFonts w:ascii="Verdana" w:hAnsi="Verdana"/>
        </w:rPr>
        <w:t>a v souladu s příslušnými právními předpisy ČR</w:t>
      </w:r>
      <w:r w:rsidRPr="00FC52CA">
        <w:rPr>
          <w:rFonts w:ascii="Verdana" w:hAnsi="Verdana"/>
        </w:rPr>
        <w:t xml:space="preserve">. </w:t>
      </w:r>
      <w:r w:rsidR="00E077B8">
        <w:rPr>
          <w:rFonts w:ascii="Verdana" w:hAnsi="Verdana"/>
        </w:rPr>
        <w:t xml:space="preserve">Dodavatel je v takových případech povinen společně </w:t>
      </w:r>
      <w:r w:rsidR="00E077B8">
        <w:rPr>
          <w:rFonts w:ascii="Verdana" w:hAnsi="Verdana"/>
        </w:rPr>
        <w:lastRenderedPageBreak/>
        <w:t xml:space="preserve">s fakturou předložit zadavateli </w:t>
      </w:r>
      <w:r w:rsidR="00E077B8" w:rsidRPr="00E077B8">
        <w:rPr>
          <w:rFonts w:ascii="Verdana" w:hAnsi="Verdana"/>
          <w:b/>
        </w:rPr>
        <w:t>příslušný typ dokladů pro řádné vyúčtování použití silničního motorového vozidla</w:t>
      </w:r>
      <w:r w:rsidR="00E077B8">
        <w:rPr>
          <w:rFonts w:ascii="Verdana" w:hAnsi="Verdana"/>
        </w:rPr>
        <w:t>.</w:t>
      </w:r>
      <w:r w:rsidRPr="00FC52CA">
        <w:rPr>
          <w:rFonts w:ascii="Verdana" w:hAnsi="Verdana"/>
        </w:rPr>
        <w:t xml:space="preserve"> </w:t>
      </w:r>
    </w:p>
    <w:p w:rsidR="000F7338" w:rsidRPr="00FC52CA" w:rsidRDefault="00D202E9" w:rsidP="000F7338">
      <w:pPr>
        <w:tabs>
          <w:tab w:val="left" w:pos="709"/>
        </w:tabs>
        <w:autoSpaceDE w:val="0"/>
        <w:autoSpaceDN w:val="0"/>
        <w:spacing w:before="120" w:after="0" w:line="276" w:lineRule="auto"/>
        <w:ind w:left="567"/>
        <w:jc w:val="both"/>
        <w:rPr>
          <w:rFonts w:ascii="Verdana" w:hAnsi="Verdana"/>
        </w:rPr>
      </w:pPr>
      <w:r w:rsidRPr="00A527F3">
        <w:rPr>
          <w:rFonts w:ascii="Verdana" w:hAnsi="Verdana"/>
          <w:b/>
        </w:rPr>
        <w:t>V odůvodněných případech určí způsob dopravy zadavatel</w:t>
      </w:r>
      <w:r w:rsidRPr="00A527F3">
        <w:rPr>
          <w:rFonts w:ascii="Verdana" w:hAnsi="Verdana"/>
        </w:rPr>
        <w:t>,</w:t>
      </w:r>
      <w:r>
        <w:rPr>
          <w:rFonts w:ascii="Verdana" w:hAnsi="Verdana"/>
        </w:rPr>
        <w:t xml:space="preserve"> v takových případech budou náklady na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>dopravu hrazeny</w:t>
      </w:r>
      <w:r w:rsidRPr="00FC52CA">
        <w:rPr>
          <w:rFonts w:ascii="Verdana" w:hAnsi="Verdana"/>
        </w:rPr>
        <w:t xml:space="preserve"> </w:t>
      </w:r>
      <w:r>
        <w:rPr>
          <w:rFonts w:ascii="Verdana" w:hAnsi="Verdana"/>
        </w:rPr>
        <w:t>z</w:t>
      </w:r>
      <w:r w:rsidRPr="00FC52CA">
        <w:rPr>
          <w:rFonts w:ascii="Verdana" w:hAnsi="Verdana"/>
        </w:rPr>
        <w:t>adavatel</w:t>
      </w:r>
      <w:r>
        <w:rPr>
          <w:rFonts w:ascii="Verdana" w:hAnsi="Verdana"/>
        </w:rPr>
        <w:t>em</w:t>
      </w:r>
      <w:r w:rsidR="00DC240B">
        <w:rPr>
          <w:rFonts w:ascii="Verdana" w:hAnsi="Verdana"/>
        </w:rPr>
        <w:t>, v souladu s příslušnými právními předpisy</w:t>
      </w:r>
      <w:r w:rsidRPr="00FC52CA">
        <w:rPr>
          <w:rFonts w:ascii="Verdana" w:hAnsi="Verdana"/>
        </w:rPr>
        <w:t>. Prokazatelné náklady spojené s dopravou budou účtovány v rámci fakturace.</w:t>
      </w:r>
      <w:r>
        <w:rPr>
          <w:rFonts w:ascii="Verdana" w:hAnsi="Verdana"/>
        </w:rPr>
        <w:t xml:space="preserve"> </w:t>
      </w:r>
      <w:r w:rsidRPr="00FC52CA">
        <w:rPr>
          <w:rFonts w:ascii="Verdana" w:hAnsi="Verdana"/>
        </w:rPr>
        <w:t xml:space="preserve">Dodavateli dále přísluší </w:t>
      </w:r>
      <w:r w:rsidRPr="00542C03">
        <w:rPr>
          <w:rFonts w:ascii="Verdana" w:hAnsi="Verdana"/>
          <w:b/>
        </w:rPr>
        <w:t>náhrada výdajů za ubytování</w:t>
      </w:r>
      <w:r w:rsidRPr="00FC52CA">
        <w:rPr>
          <w:rFonts w:ascii="Verdana" w:hAnsi="Verdana"/>
        </w:rPr>
        <w:t xml:space="preserve">, které vynaložil </w:t>
      </w:r>
      <w:r w:rsidR="00E077B8">
        <w:rPr>
          <w:rFonts w:ascii="Verdana" w:hAnsi="Verdana"/>
        </w:rPr>
        <w:t>v odůvodněných případech souvisejících s </w:t>
      </w:r>
      <w:r w:rsidR="00E077B8" w:rsidRPr="00FC52CA">
        <w:rPr>
          <w:rFonts w:ascii="Verdana" w:hAnsi="Verdana"/>
        </w:rPr>
        <w:t>výkonem předmětu zakázky</w:t>
      </w:r>
      <w:r w:rsidR="00E077B8">
        <w:rPr>
          <w:rFonts w:ascii="Verdana" w:hAnsi="Verdana"/>
        </w:rPr>
        <w:t xml:space="preserve"> a </w:t>
      </w:r>
      <w:r w:rsidRPr="00FC52CA">
        <w:rPr>
          <w:rFonts w:ascii="Verdana" w:hAnsi="Verdana"/>
        </w:rPr>
        <w:t xml:space="preserve">po </w:t>
      </w:r>
      <w:r>
        <w:rPr>
          <w:rFonts w:ascii="Verdana" w:hAnsi="Verdana"/>
        </w:rPr>
        <w:t xml:space="preserve">předchozím </w:t>
      </w:r>
      <w:r w:rsidRPr="00FC52CA">
        <w:rPr>
          <w:rFonts w:ascii="Verdana" w:hAnsi="Verdana"/>
        </w:rPr>
        <w:t xml:space="preserve">souhlasu </w:t>
      </w:r>
      <w:r>
        <w:rPr>
          <w:rFonts w:ascii="Verdana" w:hAnsi="Verdana"/>
        </w:rPr>
        <w:t xml:space="preserve">zadavatele s cenou, </w:t>
      </w:r>
      <w:r w:rsidR="009E3902">
        <w:rPr>
          <w:rFonts w:ascii="Verdana" w:hAnsi="Verdana"/>
        </w:rPr>
        <w:t>a to ve </w:t>
      </w:r>
      <w:r w:rsidRPr="00FC52CA">
        <w:rPr>
          <w:rFonts w:ascii="Verdana" w:hAnsi="Verdana"/>
        </w:rPr>
        <w:t xml:space="preserve">výši, kterou </w:t>
      </w:r>
      <w:r>
        <w:rPr>
          <w:rFonts w:ascii="Verdana" w:hAnsi="Verdana"/>
        </w:rPr>
        <w:t>dodavatel</w:t>
      </w:r>
      <w:r w:rsidRPr="00FC52CA">
        <w:rPr>
          <w:rFonts w:ascii="Verdana" w:hAnsi="Verdana"/>
        </w:rPr>
        <w:t xml:space="preserve"> </w:t>
      </w:r>
      <w:r w:rsidRPr="00542C03">
        <w:rPr>
          <w:rFonts w:ascii="Verdana" w:hAnsi="Verdana"/>
          <w:b/>
        </w:rPr>
        <w:t>prokáže</w:t>
      </w:r>
      <w:r w:rsidR="00E077B8" w:rsidRPr="00542C03">
        <w:rPr>
          <w:rFonts w:ascii="Verdana" w:hAnsi="Verdana"/>
          <w:b/>
        </w:rPr>
        <w:t xml:space="preserve"> příslušným dokladem</w:t>
      </w:r>
      <w:r>
        <w:rPr>
          <w:rFonts w:ascii="Verdana" w:hAnsi="Verdana"/>
        </w:rPr>
        <w:t>.</w:t>
      </w:r>
    </w:p>
    <w:p w:rsidR="007D185C" w:rsidRDefault="00D202E9" w:rsidP="007D185C">
      <w:pPr>
        <w:numPr>
          <w:ilvl w:val="2"/>
          <w:numId w:val="35"/>
        </w:numPr>
        <w:tabs>
          <w:tab w:val="left" w:pos="709"/>
        </w:tabs>
        <w:autoSpaceDE w:val="0"/>
        <w:autoSpaceDN w:val="0"/>
        <w:spacing w:before="120" w:after="0" w:line="276" w:lineRule="auto"/>
        <w:ind w:left="567" w:hanging="567"/>
        <w:jc w:val="both"/>
        <w:rPr>
          <w:rFonts w:ascii="Verdana" w:hAnsi="Verdana"/>
        </w:rPr>
      </w:pPr>
      <w:r w:rsidRPr="007D185C">
        <w:rPr>
          <w:rFonts w:ascii="Verdana" w:hAnsi="Verdana"/>
          <w:b/>
        </w:rPr>
        <w:t>Tlumočnická technika</w:t>
      </w:r>
      <w:r w:rsidRPr="007D185C">
        <w:rPr>
          <w:rFonts w:ascii="Verdana" w:hAnsi="Verdana"/>
        </w:rPr>
        <w:t xml:space="preserve"> nezbytná pro realizaci tlumočení bude zpravidla poskytována v režimu komplexního zajištění služeb, a to buď jako </w:t>
      </w:r>
      <w:r w:rsidRPr="007D185C">
        <w:rPr>
          <w:rFonts w:ascii="Verdana" w:hAnsi="Verdana"/>
          <w:b/>
        </w:rPr>
        <w:t>půldenní</w:t>
      </w:r>
      <w:r w:rsidRPr="007D185C">
        <w:rPr>
          <w:rFonts w:ascii="Verdana" w:hAnsi="Verdana"/>
        </w:rPr>
        <w:t xml:space="preserve"> (tj. do 4 hod. včetně – samotného času jednání, tj. příprava a úklid techniky se nezapočítává) či </w:t>
      </w:r>
      <w:r w:rsidRPr="007D185C">
        <w:rPr>
          <w:rFonts w:ascii="Verdana" w:hAnsi="Verdana"/>
          <w:b/>
        </w:rPr>
        <w:t>celodenní</w:t>
      </w:r>
      <w:r w:rsidRPr="007D185C">
        <w:rPr>
          <w:rFonts w:ascii="Verdana" w:hAnsi="Verdana"/>
        </w:rPr>
        <w:t xml:space="preserve"> (tj. nad 4 hod. – samotného času jednání, tj. příprava a úklid techniky se nezapočítává). </w:t>
      </w:r>
      <w:r w:rsidR="007D185C">
        <w:rPr>
          <w:rFonts w:ascii="Verdana" w:hAnsi="Verdana"/>
        </w:rPr>
        <w:t xml:space="preserve">Zadavatel předpokládá tlumočení se zajištěním tlumočnické techniky z/do </w:t>
      </w:r>
      <w:r w:rsidR="007D185C" w:rsidRPr="007D185C">
        <w:rPr>
          <w:rFonts w:ascii="Verdana" w:hAnsi="Verdana"/>
          <w:b/>
        </w:rPr>
        <w:t>jen jednoho cizího jazyka v</w:t>
      </w:r>
      <w:r w:rsidR="007D185C">
        <w:rPr>
          <w:rFonts w:ascii="Verdana" w:hAnsi="Verdana"/>
        </w:rPr>
        <w:t xml:space="preserve"> </w:t>
      </w:r>
      <w:r w:rsidR="007D185C" w:rsidRPr="007B7B00">
        <w:rPr>
          <w:b/>
          <w:noProof/>
        </w:rPr>
        <w:t>cca </w:t>
      </w:r>
      <w:r w:rsidR="007D185C">
        <w:rPr>
          <w:b/>
          <w:noProof/>
        </w:rPr>
        <w:t>9</w:t>
      </w:r>
      <w:r w:rsidR="007D185C" w:rsidRPr="007B7B00">
        <w:rPr>
          <w:b/>
          <w:noProof/>
        </w:rPr>
        <w:t>0 %</w:t>
      </w:r>
      <w:r w:rsidR="007D185C">
        <w:rPr>
          <w:b/>
          <w:noProof/>
        </w:rPr>
        <w:t xml:space="preserve"> případů, v</w:t>
      </w:r>
      <w:r w:rsidR="001C7613">
        <w:rPr>
          <w:b/>
          <w:noProof/>
        </w:rPr>
        <w:t xml:space="preserve"> cca </w:t>
      </w:r>
      <w:r w:rsidR="007D185C">
        <w:rPr>
          <w:b/>
          <w:noProof/>
        </w:rPr>
        <w:t xml:space="preserve">10 % </w:t>
      </w:r>
      <w:r w:rsidR="007D185C" w:rsidRPr="007D185C">
        <w:rPr>
          <w:noProof/>
        </w:rPr>
        <w:t>předpokládá tlumočení z/do</w:t>
      </w:r>
      <w:r w:rsidR="007D185C">
        <w:rPr>
          <w:b/>
          <w:noProof/>
        </w:rPr>
        <w:t xml:space="preserve"> více cizích jazyků</w:t>
      </w:r>
      <w:r w:rsidR="007D185C" w:rsidRPr="007D185C">
        <w:rPr>
          <w:noProof/>
        </w:rPr>
        <w:t>.</w:t>
      </w:r>
      <w:r w:rsidR="007D185C">
        <w:rPr>
          <w:b/>
          <w:noProof/>
        </w:rPr>
        <w:t xml:space="preserve"> </w:t>
      </w:r>
    </w:p>
    <w:p w:rsidR="00D202E9" w:rsidRPr="00B065A8" w:rsidRDefault="00D202E9" w:rsidP="00D202E9">
      <w:pPr>
        <w:tabs>
          <w:tab w:val="left" w:pos="709"/>
        </w:tabs>
        <w:autoSpaceDE w:val="0"/>
        <w:autoSpaceDN w:val="0"/>
        <w:spacing w:before="120" w:after="0" w:line="276" w:lineRule="auto"/>
        <w:ind w:left="567"/>
        <w:jc w:val="both"/>
        <w:rPr>
          <w:rFonts w:ascii="Verdana" w:hAnsi="Verdana"/>
        </w:rPr>
      </w:pPr>
      <w:r w:rsidRPr="00D46B15">
        <w:rPr>
          <w:rFonts w:ascii="Verdana" w:hAnsi="Verdana"/>
          <w:b/>
        </w:rPr>
        <w:t>Komplexním zajištěním tlumočnické techniky se mj. rozumí doprava, instalace a technická podpora</w:t>
      </w:r>
      <w:r w:rsidRPr="00B065A8">
        <w:rPr>
          <w:rFonts w:ascii="Verdana" w:hAnsi="Verdana"/>
        </w:rPr>
        <w:t xml:space="preserve"> pro zajištění tlumočení v místě konání jednání</w:t>
      </w:r>
      <w:r>
        <w:rPr>
          <w:rFonts w:ascii="Verdana" w:hAnsi="Verdana"/>
        </w:rPr>
        <w:t xml:space="preserve"> a </w:t>
      </w:r>
      <w:r w:rsidRPr="00B065A8">
        <w:rPr>
          <w:rFonts w:ascii="Verdana" w:hAnsi="Verdana"/>
        </w:rPr>
        <w:t xml:space="preserve">zahrnuje zejména: </w:t>
      </w:r>
    </w:p>
    <w:p w:rsidR="00D202E9" w:rsidRPr="004914FF" w:rsidRDefault="00D202E9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D46B15">
        <w:rPr>
          <w:rFonts w:ascii="Verdana" w:hAnsi="Verdana"/>
          <w:b/>
        </w:rPr>
        <w:t>tlumočnickou kabinu/-y</w:t>
      </w:r>
      <w:r w:rsidRPr="004914F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 příslušný počet tlumočníků a cizích jazyků dle specifikace jednání zadavatelem, </w:t>
      </w:r>
      <w:r w:rsidRPr="004914FF">
        <w:rPr>
          <w:rFonts w:ascii="Verdana" w:hAnsi="Verdana"/>
        </w:rPr>
        <w:t xml:space="preserve">včetně </w:t>
      </w:r>
      <w:r>
        <w:rPr>
          <w:rFonts w:ascii="Verdana" w:hAnsi="Verdana"/>
        </w:rPr>
        <w:t xml:space="preserve">nezbytného </w:t>
      </w:r>
      <w:r w:rsidRPr="004914FF">
        <w:rPr>
          <w:rFonts w:ascii="Verdana" w:hAnsi="Verdana"/>
        </w:rPr>
        <w:t>příslušenství (např. svítilna, kabely, připojení k elektrické síti, propojení s výpočetní technikou apod.)</w:t>
      </w:r>
      <w:r>
        <w:rPr>
          <w:rFonts w:ascii="Verdana" w:hAnsi="Verdana"/>
        </w:rPr>
        <w:t>,</w:t>
      </w:r>
    </w:p>
    <w:p w:rsidR="00D202E9" w:rsidRPr="007D185C" w:rsidRDefault="00D202E9" w:rsidP="007D185C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 w:rsidRPr="007D185C">
        <w:rPr>
          <w:rFonts w:ascii="Verdana" w:hAnsi="Verdana"/>
          <w:b/>
        </w:rPr>
        <w:t xml:space="preserve">přijímače </w:t>
      </w:r>
      <w:r w:rsidR="007D185C" w:rsidRPr="007D185C">
        <w:rPr>
          <w:rFonts w:ascii="Verdana" w:hAnsi="Verdana"/>
          <w:b/>
        </w:rPr>
        <w:t xml:space="preserve">a </w:t>
      </w:r>
      <w:r w:rsidRPr="007D185C">
        <w:rPr>
          <w:rFonts w:ascii="Verdana" w:hAnsi="Verdana"/>
          <w:b/>
        </w:rPr>
        <w:t>s</w:t>
      </w:r>
      <w:r w:rsidR="007D185C" w:rsidRPr="007D185C">
        <w:rPr>
          <w:rFonts w:ascii="Verdana" w:hAnsi="Verdana"/>
          <w:b/>
        </w:rPr>
        <w:t>luchátka</w:t>
      </w:r>
      <w:r w:rsidRPr="007D185C">
        <w:rPr>
          <w:rFonts w:ascii="Verdana" w:hAnsi="Verdana"/>
          <w:b/>
        </w:rPr>
        <w:t xml:space="preserve"> pro posluchače, sluchátka s mikrofonem pro tlumočníky, </w:t>
      </w:r>
      <w:r w:rsidR="007D185C" w:rsidRPr="007D185C">
        <w:rPr>
          <w:rFonts w:ascii="Verdana" w:hAnsi="Verdana"/>
          <w:b/>
        </w:rPr>
        <w:t xml:space="preserve">našeptávače, </w:t>
      </w:r>
      <w:r w:rsidRPr="007D185C">
        <w:rPr>
          <w:rFonts w:ascii="Verdana" w:hAnsi="Verdana"/>
          <w:b/>
        </w:rPr>
        <w:t>přenosné mikrofony, sada ozvučovacího zařízení</w:t>
      </w:r>
      <w:r w:rsidRPr="007D185C">
        <w:rPr>
          <w:rFonts w:ascii="Verdana" w:hAnsi="Verdana"/>
        </w:rPr>
        <w:t xml:space="preserve"> </w:t>
      </w:r>
      <w:r w:rsidR="007D185C" w:rsidRPr="007D185C">
        <w:rPr>
          <w:rFonts w:ascii="Verdana" w:hAnsi="Verdana"/>
        </w:rPr>
        <w:t xml:space="preserve">aj. </w:t>
      </w:r>
      <w:r w:rsidRPr="007D185C">
        <w:rPr>
          <w:rFonts w:ascii="Verdana" w:hAnsi="Verdana"/>
        </w:rPr>
        <w:t>– vše v počtu dle specifikace jednání zadavatelem,</w:t>
      </w:r>
    </w:p>
    <w:p w:rsidR="00D202E9" w:rsidRPr="00B065A8" w:rsidRDefault="007D185C" w:rsidP="00D202E9">
      <w:pPr>
        <w:pStyle w:val="Odstavecseseznamem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20" w:after="120" w:line="276" w:lineRule="auto"/>
        <w:ind w:left="567" w:hanging="283"/>
        <w:contextualSpacing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komplexní </w:t>
      </w:r>
      <w:r w:rsidR="00D202E9" w:rsidRPr="00D46B15">
        <w:rPr>
          <w:rFonts w:ascii="Verdana" w:hAnsi="Verdana"/>
          <w:b/>
        </w:rPr>
        <w:t>služby spojené s tlumočnickou technikou</w:t>
      </w:r>
      <w:r w:rsidR="00D202E9" w:rsidRPr="00B065A8">
        <w:rPr>
          <w:rFonts w:ascii="Verdana" w:hAnsi="Verdana"/>
        </w:rPr>
        <w:t xml:space="preserve"> </w:t>
      </w:r>
      <w:r w:rsidR="00D202E9">
        <w:rPr>
          <w:rFonts w:ascii="Verdana" w:hAnsi="Verdana"/>
        </w:rPr>
        <w:t xml:space="preserve">– </w:t>
      </w:r>
      <w:r w:rsidR="00D202E9" w:rsidRPr="00B065A8">
        <w:rPr>
          <w:rFonts w:ascii="Verdana" w:hAnsi="Verdana"/>
        </w:rPr>
        <w:t xml:space="preserve">instalace </w:t>
      </w:r>
      <w:r w:rsidR="00D202E9">
        <w:rPr>
          <w:rFonts w:ascii="Verdana" w:hAnsi="Verdana"/>
        </w:rPr>
        <w:t xml:space="preserve">všech </w:t>
      </w:r>
      <w:r w:rsidR="00D202E9" w:rsidRPr="00B065A8">
        <w:rPr>
          <w:rFonts w:ascii="Verdana" w:hAnsi="Verdana"/>
        </w:rPr>
        <w:t>zařízení</w:t>
      </w:r>
      <w:r w:rsidR="00D202E9">
        <w:rPr>
          <w:rFonts w:ascii="Verdana" w:hAnsi="Verdana"/>
        </w:rPr>
        <w:t xml:space="preserve"> tlumočnické techniky</w:t>
      </w:r>
      <w:r w:rsidR="00D202E9" w:rsidRPr="00B065A8">
        <w:rPr>
          <w:rFonts w:ascii="Verdana" w:hAnsi="Verdana"/>
        </w:rPr>
        <w:t xml:space="preserve">, </w:t>
      </w:r>
      <w:r w:rsidR="00D202E9" w:rsidRPr="0060313C">
        <w:rPr>
          <w:rFonts w:ascii="Verdana" w:hAnsi="Verdana"/>
          <w:b/>
        </w:rPr>
        <w:t xml:space="preserve">distribuce </w:t>
      </w:r>
      <w:r w:rsidRPr="0060313C">
        <w:rPr>
          <w:rFonts w:ascii="Verdana" w:hAnsi="Verdana"/>
          <w:b/>
        </w:rPr>
        <w:t xml:space="preserve">přijímačů, </w:t>
      </w:r>
      <w:r w:rsidR="00D202E9" w:rsidRPr="0060313C">
        <w:rPr>
          <w:rFonts w:ascii="Verdana" w:hAnsi="Verdana"/>
          <w:b/>
        </w:rPr>
        <w:t xml:space="preserve">sluchátek a mikrofonů </w:t>
      </w:r>
      <w:r w:rsidR="0060313C">
        <w:rPr>
          <w:rFonts w:ascii="Verdana" w:hAnsi="Verdana"/>
          <w:b/>
        </w:rPr>
        <w:t xml:space="preserve">jednotlivým </w:t>
      </w:r>
      <w:r w:rsidR="00D202E9" w:rsidRPr="0060313C">
        <w:rPr>
          <w:rFonts w:ascii="Verdana" w:hAnsi="Verdana"/>
          <w:b/>
        </w:rPr>
        <w:t>účastníkům</w:t>
      </w:r>
      <w:r w:rsidR="00D202E9" w:rsidRPr="00B065A8">
        <w:rPr>
          <w:rFonts w:ascii="Verdana" w:hAnsi="Verdana"/>
        </w:rPr>
        <w:t xml:space="preserve"> </w:t>
      </w:r>
      <w:r w:rsidR="00D202E9" w:rsidRPr="0060313C">
        <w:rPr>
          <w:rFonts w:ascii="Verdana" w:hAnsi="Verdana"/>
          <w:b/>
        </w:rPr>
        <w:t>jednání</w:t>
      </w:r>
      <w:r w:rsidR="00D202E9">
        <w:rPr>
          <w:rFonts w:ascii="Verdana" w:hAnsi="Verdana"/>
        </w:rPr>
        <w:t>, provedení včasné zkoušky funkčnosti tlumočnické techniky apod</w:t>
      </w:r>
      <w:r w:rsidR="00D202E9" w:rsidRPr="00B065A8">
        <w:rPr>
          <w:rFonts w:ascii="Verdana" w:hAnsi="Verdana"/>
        </w:rPr>
        <w:t>.</w:t>
      </w:r>
      <w:r w:rsidR="00952246">
        <w:rPr>
          <w:rFonts w:ascii="Verdana" w:hAnsi="Verdana"/>
        </w:rPr>
        <w:t>, přičemž příprava a </w:t>
      </w:r>
      <w:r w:rsidR="00D202E9">
        <w:rPr>
          <w:rFonts w:ascii="Verdana" w:hAnsi="Verdana"/>
        </w:rPr>
        <w:t xml:space="preserve">úklid techniky se nezapočítává do samotného času jednání zhotovitele. </w:t>
      </w:r>
    </w:p>
    <w:sectPr w:rsidR="00D202E9" w:rsidRPr="00B065A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2E0" w:rsidRDefault="006472E0" w:rsidP="00962258">
      <w:pPr>
        <w:spacing w:after="0" w:line="240" w:lineRule="auto"/>
      </w:pPr>
      <w:r>
        <w:separator/>
      </w:r>
    </w:p>
  </w:endnote>
  <w:endnote w:type="continuationSeparator" w:id="0">
    <w:p w:rsidR="006472E0" w:rsidRDefault="006472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5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5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2F467D" wp14:editId="17AFE4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CAD5DA" wp14:editId="6D7ADD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5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50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F538D5" wp14:editId="2A91F2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C14289A" wp14:editId="6C667A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2E0" w:rsidRDefault="006472E0" w:rsidP="00962258">
      <w:pPr>
        <w:spacing w:after="0" w:line="240" w:lineRule="auto"/>
      </w:pPr>
      <w:r>
        <w:separator/>
      </w:r>
    </w:p>
  </w:footnote>
  <w:footnote w:type="continuationSeparator" w:id="0">
    <w:p w:rsidR="006472E0" w:rsidRDefault="006472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68AA48" wp14:editId="32593A9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E0982"/>
    <w:multiLevelType w:val="multilevel"/>
    <w:tmpl w:val="533ED0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6D0511F"/>
    <w:multiLevelType w:val="hybridMultilevel"/>
    <w:tmpl w:val="CC5EC766"/>
    <w:lvl w:ilvl="0" w:tplc="0E4000DA">
      <w:numFmt w:val="bullet"/>
      <w:lvlText w:val="•"/>
      <w:lvlJc w:val="left"/>
      <w:pPr>
        <w:ind w:left="1319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A6F0D09"/>
    <w:multiLevelType w:val="multilevel"/>
    <w:tmpl w:val="897016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4"/>
  </w:num>
  <w:num w:numId="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7E"/>
    <w:rsid w:val="00016CE8"/>
    <w:rsid w:val="00062DBB"/>
    <w:rsid w:val="00072C1E"/>
    <w:rsid w:val="00086090"/>
    <w:rsid w:val="000B02C0"/>
    <w:rsid w:val="000C648F"/>
    <w:rsid w:val="000E23A7"/>
    <w:rsid w:val="000F7338"/>
    <w:rsid w:val="0010693F"/>
    <w:rsid w:val="00114472"/>
    <w:rsid w:val="00121482"/>
    <w:rsid w:val="001550BC"/>
    <w:rsid w:val="001605B9"/>
    <w:rsid w:val="00170EC5"/>
    <w:rsid w:val="001747C1"/>
    <w:rsid w:val="00184743"/>
    <w:rsid w:val="001C7613"/>
    <w:rsid w:val="00207DF5"/>
    <w:rsid w:val="00231C09"/>
    <w:rsid w:val="00280E07"/>
    <w:rsid w:val="002C31BF"/>
    <w:rsid w:val="002D08B1"/>
    <w:rsid w:val="002E0CD7"/>
    <w:rsid w:val="00313AB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5057"/>
    <w:rsid w:val="004B52C7"/>
    <w:rsid w:val="004C4399"/>
    <w:rsid w:val="004C787C"/>
    <w:rsid w:val="004E04C3"/>
    <w:rsid w:val="004E143C"/>
    <w:rsid w:val="004E3A53"/>
    <w:rsid w:val="004F20BC"/>
    <w:rsid w:val="004F4B9B"/>
    <w:rsid w:val="004F69EA"/>
    <w:rsid w:val="00511AB9"/>
    <w:rsid w:val="00520583"/>
    <w:rsid w:val="00523EA7"/>
    <w:rsid w:val="00542C03"/>
    <w:rsid w:val="00553375"/>
    <w:rsid w:val="00557C28"/>
    <w:rsid w:val="005736B7"/>
    <w:rsid w:val="00575E5A"/>
    <w:rsid w:val="005F1404"/>
    <w:rsid w:val="0060313C"/>
    <w:rsid w:val="0061068E"/>
    <w:rsid w:val="006315FA"/>
    <w:rsid w:val="0063417E"/>
    <w:rsid w:val="00634598"/>
    <w:rsid w:val="006472E0"/>
    <w:rsid w:val="00660AD3"/>
    <w:rsid w:val="00677B7F"/>
    <w:rsid w:val="006A5570"/>
    <w:rsid w:val="006A689C"/>
    <w:rsid w:val="006B1BA3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B00"/>
    <w:rsid w:val="007C589B"/>
    <w:rsid w:val="007D185C"/>
    <w:rsid w:val="007E4A6E"/>
    <w:rsid w:val="007F56A7"/>
    <w:rsid w:val="00807DD0"/>
    <w:rsid w:val="008659F3"/>
    <w:rsid w:val="00886D4B"/>
    <w:rsid w:val="00892488"/>
    <w:rsid w:val="00895406"/>
    <w:rsid w:val="008A3568"/>
    <w:rsid w:val="008C6AAE"/>
    <w:rsid w:val="008D03B9"/>
    <w:rsid w:val="008F18D6"/>
    <w:rsid w:val="00904780"/>
    <w:rsid w:val="00922385"/>
    <w:rsid w:val="009223DF"/>
    <w:rsid w:val="00923DE9"/>
    <w:rsid w:val="00936091"/>
    <w:rsid w:val="00940D8A"/>
    <w:rsid w:val="00952246"/>
    <w:rsid w:val="0095689D"/>
    <w:rsid w:val="00962258"/>
    <w:rsid w:val="009678B7"/>
    <w:rsid w:val="009833E1"/>
    <w:rsid w:val="00992D9C"/>
    <w:rsid w:val="00996CB8"/>
    <w:rsid w:val="009B14A9"/>
    <w:rsid w:val="009B2E97"/>
    <w:rsid w:val="009E07F4"/>
    <w:rsid w:val="009E3902"/>
    <w:rsid w:val="009F392E"/>
    <w:rsid w:val="00A527F3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3905"/>
    <w:rsid w:val="00BB10EA"/>
    <w:rsid w:val="00BD2021"/>
    <w:rsid w:val="00BD7E91"/>
    <w:rsid w:val="00BF5483"/>
    <w:rsid w:val="00C02D0A"/>
    <w:rsid w:val="00C03A6E"/>
    <w:rsid w:val="00C44F6A"/>
    <w:rsid w:val="00C47AE3"/>
    <w:rsid w:val="00C920B9"/>
    <w:rsid w:val="00CA42E3"/>
    <w:rsid w:val="00CB385E"/>
    <w:rsid w:val="00CD1FC4"/>
    <w:rsid w:val="00CE5A8B"/>
    <w:rsid w:val="00D202E9"/>
    <w:rsid w:val="00D21061"/>
    <w:rsid w:val="00D37573"/>
    <w:rsid w:val="00D4108E"/>
    <w:rsid w:val="00D6163D"/>
    <w:rsid w:val="00D73D46"/>
    <w:rsid w:val="00D77DBE"/>
    <w:rsid w:val="00D831A3"/>
    <w:rsid w:val="00DB2616"/>
    <w:rsid w:val="00DC240B"/>
    <w:rsid w:val="00DC75F3"/>
    <w:rsid w:val="00DD46F3"/>
    <w:rsid w:val="00DE56F2"/>
    <w:rsid w:val="00DF116D"/>
    <w:rsid w:val="00E077B8"/>
    <w:rsid w:val="00E62EE1"/>
    <w:rsid w:val="00EB104F"/>
    <w:rsid w:val="00ED14BD"/>
    <w:rsid w:val="00EE0027"/>
    <w:rsid w:val="00F0533E"/>
    <w:rsid w:val="00F1048D"/>
    <w:rsid w:val="00F12DEC"/>
    <w:rsid w:val="00F1715C"/>
    <w:rsid w:val="00F22DCC"/>
    <w:rsid w:val="00F310F8"/>
    <w:rsid w:val="00F35939"/>
    <w:rsid w:val="00F45607"/>
    <w:rsid w:val="00F5558F"/>
    <w:rsid w:val="00F614FD"/>
    <w:rsid w:val="00F659EB"/>
    <w:rsid w:val="00F82B96"/>
    <w:rsid w:val="00F86BA6"/>
    <w:rsid w:val="00F92B9F"/>
    <w:rsid w:val="00FB214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D202E9"/>
  </w:style>
  <w:style w:type="character" w:styleId="Odkaznakoment">
    <w:name w:val="annotation reference"/>
    <w:basedOn w:val="Standardnpsmoodstavce"/>
    <w:uiPriority w:val="99"/>
    <w:semiHidden/>
    <w:unhideWhenUsed/>
    <w:rsid w:val="00B939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9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9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90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D202E9"/>
  </w:style>
  <w:style w:type="character" w:styleId="Odkaznakoment">
    <w:name w:val="annotation reference"/>
    <w:basedOn w:val="Standardnpsmoodstavce"/>
    <w:uiPriority w:val="99"/>
    <w:semiHidden/>
    <w:unhideWhenUsed/>
    <w:rsid w:val="00B939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9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9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9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da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9E8C5E-6130-43AD-B165-71EDAFE8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115</TotalTime>
  <Pages>4</Pages>
  <Words>1730</Words>
  <Characters>10209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Tvrdá Alena</dc:creator>
  <cp:lastModifiedBy>Strnadová Dagmar</cp:lastModifiedBy>
  <cp:revision>18</cp:revision>
  <cp:lastPrinted>2020-02-20T12:59:00Z</cp:lastPrinted>
  <dcterms:created xsi:type="dcterms:W3CDTF">2020-02-03T09:41:00Z</dcterms:created>
  <dcterms:modified xsi:type="dcterms:W3CDTF">2020-02-20T13:00:00Z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